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56271" w14:textId="6D9BD18A" w:rsidR="00567A42" w:rsidRPr="00720EC6" w:rsidRDefault="00657CEC" w:rsidP="00657CEC">
      <w:pPr>
        <w:jc w:val="center"/>
        <w:rPr>
          <w:rFonts w:asciiTheme="minorEastAsia" w:hAnsiTheme="minorEastAsia"/>
          <w:b/>
          <w:sz w:val="32"/>
          <w:szCs w:val="24"/>
        </w:rPr>
      </w:pPr>
      <w:bookmarkStart w:id="0" w:name="_GoBack"/>
      <w:bookmarkEnd w:id="0"/>
      <w:r w:rsidRPr="00720EC6">
        <w:rPr>
          <w:rFonts w:asciiTheme="minorEastAsia" w:hAnsiTheme="minorEastAsia" w:hint="eastAsia"/>
          <w:b/>
          <w:sz w:val="32"/>
          <w:szCs w:val="24"/>
        </w:rPr>
        <w:t>研究開発</w:t>
      </w:r>
      <w:r w:rsidRPr="00720EC6">
        <w:rPr>
          <w:rFonts w:asciiTheme="minorEastAsia" w:hAnsiTheme="minorEastAsia"/>
          <w:b/>
          <w:sz w:val="32"/>
          <w:szCs w:val="24"/>
        </w:rPr>
        <w:t>提案書別紙</w:t>
      </w:r>
      <w:r w:rsidR="00641915">
        <w:rPr>
          <w:rFonts w:asciiTheme="minorEastAsia" w:hAnsiTheme="minorEastAsia" w:hint="eastAsia"/>
          <w:b/>
          <w:sz w:val="32"/>
          <w:szCs w:val="24"/>
        </w:rPr>
        <w:t>（非臨床試験</w:t>
      </w:r>
      <w:r w:rsidR="00641915">
        <w:rPr>
          <w:rFonts w:asciiTheme="minorEastAsia" w:hAnsiTheme="minorEastAsia"/>
          <w:b/>
          <w:sz w:val="32"/>
          <w:szCs w:val="24"/>
        </w:rPr>
        <w:t>サマリー</w:t>
      </w:r>
      <w:r w:rsidR="00641915">
        <w:rPr>
          <w:rFonts w:asciiTheme="minorEastAsia" w:hAnsiTheme="minorEastAsia" w:hint="eastAsia"/>
          <w:b/>
          <w:sz w:val="32"/>
          <w:szCs w:val="24"/>
        </w:rPr>
        <w:t>）</w:t>
      </w:r>
    </w:p>
    <w:p w14:paraId="180E67B6" w14:textId="60AC6F5D" w:rsidR="00657CEC" w:rsidRPr="009B040B" w:rsidRDefault="00657CEC" w:rsidP="00657CEC">
      <w:pPr>
        <w:jc w:val="center"/>
        <w:rPr>
          <w:rFonts w:asciiTheme="minorEastAsia" w:hAnsiTheme="minorEastAsia"/>
          <w:sz w:val="24"/>
          <w:szCs w:val="24"/>
        </w:rPr>
      </w:pPr>
      <w:r w:rsidRPr="009B040B">
        <w:rPr>
          <w:rFonts w:asciiTheme="minorEastAsia" w:hAnsiTheme="minorEastAsia"/>
          <w:sz w:val="24"/>
          <w:szCs w:val="24"/>
        </w:rPr>
        <w:t>（</w:t>
      </w:r>
      <w:r w:rsidR="00720EC6">
        <w:rPr>
          <w:rFonts w:asciiTheme="minorEastAsia" w:hAnsiTheme="minorEastAsia" w:hint="eastAsia"/>
          <w:sz w:val="24"/>
          <w:szCs w:val="24"/>
        </w:rPr>
        <w:t>医薬品ステップ１、医薬品ステップ２・ＮＭＥ、医薬品</w:t>
      </w:r>
      <w:r w:rsidR="00720EC6">
        <w:rPr>
          <w:rFonts w:asciiTheme="minorEastAsia" w:hAnsiTheme="minorEastAsia"/>
          <w:sz w:val="24"/>
          <w:szCs w:val="24"/>
        </w:rPr>
        <w:t>ステップ</w:t>
      </w:r>
      <w:r w:rsidR="00720EC6">
        <w:rPr>
          <w:rFonts w:asciiTheme="minorEastAsia" w:hAnsiTheme="minorEastAsia" w:hint="eastAsia"/>
          <w:sz w:val="24"/>
          <w:szCs w:val="24"/>
        </w:rPr>
        <w:t>２・ＤＲ、</w:t>
      </w:r>
      <w:r w:rsidR="0022698F">
        <w:rPr>
          <w:rFonts w:asciiTheme="minorEastAsia" w:hAnsiTheme="minorEastAsia" w:hint="eastAsia"/>
          <w:sz w:val="24"/>
          <w:szCs w:val="24"/>
        </w:rPr>
        <w:t>再生</w:t>
      </w:r>
      <w:r w:rsidR="0022698F">
        <w:rPr>
          <w:rFonts w:asciiTheme="minorEastAsia" w:hAnsiTheme="minorEastAsia"/>
          <w:sz w:val="24"/>
          <w:szCs w:val="24"/>
        </w:rPr>
        <w:t>等</w:t>
      </w:r>
      <w:r w:rsidR="00742798">
        <w:rPr>
          <w:rFonts w:asciiTheme="majorEastAsia" w:hAnsiTheme="majorEastAsia" w:hint="eastAsia"/>
          <w:sz w:val="24"/>
          <w:szCs w:val="24"/>
        </w:rPr>
        <w:t>ステップ１</w:t>
      </w:r>
      <w:r w:rsidR="00720EC6">
        <w:rPr>
          <w:rFonts w:asciiTheme="majorEastAsia" w:hAnsiTheme="majorEastAsia" w:hint="eastAsia"/>
          <w:sz w:val="24"/>
          <w:szCs w:val="24"/>
        </w:rPr>
        <w:t>、再生等ステップ</w:t>
      </w:r>
      <w:r w:rsidR="0022698F">
        <w:rPr>
          <w:rFonts w:asciiTheme="majorEastAsia" w:hAnsiTheme="majorEastAsia"/>
          <w:sz w:val="24"/>
          <w:szCs w:val="24"/>
        </w:rPr>
        <w:t>２</w:t>
      </w:r>
      <w:r w:rsidR="00742798">
        <w:rPr>
          <w:rFonts w:asciiTheme="majorEastAsia" w:hAnsiTheme="majorEastAsia" w:hint="eastAsia"/>
          <w:sz w:val="24"/>
          <w:szCs w:val="24"/>
        </w:rPr>
        <w:t>課題</w:t>
      </w:r>
      <w:r w:rsidR="009B040B" w:rsidRPr="009B040B">
        <w:rPr>
          <w:rFonts w:asciiTheme="majorEastAsia" w:hAnsiTheme="majorEastAsia" w:hint="eastAsia"/>
          <w:sz w:val="24"/>
          <w:szCs w:val="24"/>
        </w:rPr>
        <w:t>用</w:t>
      </w:r>
      <w:r w:rsidRPr="009B040B">
        <w:rPr>
          <w:rFonts w:asciiTheme="minorEastAsia" w:hAnsiTheme="minorEastAsia" w:hint="eastAsia"/>
          <w:sz w:val="24"/>
          <w:szCs w:val="24"/>
        </w:rPr>
        <w:t>）</w:t>
      </w:r>
    </w:p>
    <w:p w14:paraId="7BAD8290" w14:textId="77777777" w:rsidR="00657CEC" w:rsidRDefault="00657CEC" w:rsidP="00933676">
      <w:pPr>
        <w:jc w:val="left"/>
        <w:rPr>
          <w:rFonts w:asciiTheme="majorEastAsia" w:eastAsiaTheme="majorEastAsia" w:hAnsiTheme="majorEastAsia"/>
          <w:b/>
          <w:szCs w:val="21"/>
        </w:rPr>
      </w:pPr>
    </w:p>
    <w:p w14:paraId="6C354FD0" w14:textId="1B3F58CC" w:rsidR="00EE6B4A" w:rsidRPr="00A85034" w:rsidRDefault="007741C6" w:rsidP="00A85034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１</w:t>
      </w:r>
      <w:r w:rsidR="0007465E">
        <w:rPr>
          <w:rFonts w:asciiTheme="majorEastAsia" w:eastAsiaTheme="majorEastAsia" w:hAnsiTheme="majorEastAsia" w:hint="eastAsia"/>
          <w:b/>
          <w:szCs w:val="21"/>
        </w:rPr>
        <w:t>．</w:t>
      </w:r>
      <w:r w:rsidR="00DF4D47" w:rsidRPr="00A85034">
        <w:rPr>
          <w:rFonts w:asciiTheme="majorEastAsia" w:eastAsiaTheme="majorEastAsia" w:hAnsiTheme="majorEastAsia" w:hint="eastAsia"/>
          <w:b/>
          <w:szCs w:val="21"/>
        </w:rPr>
        <w:t>非臨床試験</w:t>
      </w:r>
      <w:r w:rsidR="0007465E" w:rsidRPr="00A85034">
        <w:rPr>
          <w:rFonts w:asciiTheme="majorEastAsia" w:eastAsiaTheme="majorEastAsia" w:hAnsiTheme="majorEastAsia" w:hint="eastAsia"/>
          <w:b/>
          <w:szCs w:val="21"/>
        </w:rPr>
        <w:t>（薬効薬理</w:t>
      </w:r>
      <w:r w:rsidR="0007465E" w:rsidRPr="00A85034">
        <w:rPr>
          <w:rFonts w:asciiTheme="majorEastAsia" w:eastAsiaTheme="majorEastAsia" w:hAnsiTheme="majorEastAsia"/>
          <w:b/>
          <w:szCs w:val="21"/>
        </w:rPr>
        <w:t>、毒性、</w:t>
      </w:r>
      <w:r w:rsidR="0007465E" w:rsidRPr="00A85034">
        <w:rPr>
          <w:rFonts w:asciiTheme="majorEastAsia" w:eastAsiaTheme="majorEastAsia" w:hAnsiTheme="majorEastAsia" w:hint="eastAsia"/>
          <w:b/>
          <w:szCs w:val="21"/>
        </w:rPr>
        <w:t>安全性薬理、</w:t>
      </w:r>
      <w:r w:rsidR="0007465E" w:rsidRPr="00A85034">
        <w:rPr>
          <w:rFonts w:asciiTheme="majorEastAsia" w:eastAsiaTheme="majorEastAsia" w:hAnsiTheme="majorEastAsia"/>
          <w:b/>
          <w:szCs w:val="21"/>
        </w:rPr>
        <w:t>薬物代謝</w:t>
      </w:r>
      <w:r w:rsidR="0007465E" w:rsidRPr="00A85034">
        <w:rPr>
          <w:rFonts w:asciiTheme="majorEastAsia" w:eastAsiaTheme="majorEastAsia" w:hAnsiTheme="majorEastAsia" w:hint="eastAsia"/>
          <w:b/>
          <w:szCs w:val="21"/>
        </w:rPr>
        <w:t>）</w:t>
      </w:r>
      <w:r w:rsidR="0007465E" w:rsidRPr="00A85034">
        <w:rPr>
          <w:rFonts w:asciiTheme="majorEastAsia" w:eastAsiaTheme="majorEastAsia" w:hAnsiTheme="majorEastAsia"/>
          <w:b/>
          <w:szCs w:val="21"/>
        </w:rPr>
        <w:t>結果</w:t>
      </w:r>
      <w:r w:rsidR="00D91C4D" w:rsidRPr="00A85034">
        <w:rPr>
          <w:rFonts w:asciiTheme="majorEastAsia" w:eastAsiaTheme="majorEastAsia" w:hAnsiTheme="majorEastAsia" w:hint="eastAsia"/>
          <w:b/>
          <w:szCs w:val="21"/>
        </w:rPr>
        <w:t>サマリー</w:t>
      </w:r>
    </w:p>
    <w:p w14:paraId="0ECB0859" w14:textId="6641EF49" w:rsidR="000436C0" w:rsidRDefault="00C155BE" w:rsidP="004C4CA2">
      <w:pPr>
        <w:adjustRightInd/>
        <w:spacing w:line="240" w:lineRule="auto"/>
        <w:textAlignment w:val="auto"/>
      </w:pPr>
      <w:r>
        <w:rPr>
          <w:rFonts w:hint="eastAsia"/>
        </w:rPr>
        <w:t>過去に</w:t>
      </w:r>
      <w:r w:rsidR="00F04CC2">
        <w:rPr>
          <w:rFonts w:hint="eastAsia"/>
        </w:rPr>
        <w:t>実施された</w:t>
      </w:r>
      <w:r w:rsidR="00A85034">
        <w:rPr>
          <w:rFonts w:hint="eastAsia"/>
        </w:rPr>
        <w:t>全ての</w:t>
      </w:r>
      <w:r w:rsidR="00F04CC2">
        <w:rPr>
          <w:rFonts w:hint="eastAsia"/>
        </w:rPr>
        <w:t>非臨床試験について</w:t>
      </w:r>
      <w:r w:rsidR="00EE6B4A">
        <w:rPr>
          <w:rFonts w:hint="eastAsia"/>
        </w:rPr>
        <w:t>、</w:t>
      </w:r>
      <w:r w:rsidR="006E58A6">
        <w:rPr>
          <w:rFonts w:hint="eastAsia"/>
        </w:rPr>
        <w:t>非臨床</w:t>
      </w:r>
      <w:r w:rsidR="00771003">
        <w:rPr>
          <w:rFonts w:hint="eastAsia"/>
        </w:rPr>
        <w:t>試験報告書</w:t>
      </w:r>
      <w:r w:rsidR="008F2398">
        <w:rPr>
          <w:rFonts w:hint="eastAsia"/>
        </w:rPr>
        <w:t>等</w:t>
      </w:r>
      <w:r w:rsidR="00B00762">
        <w:rPr>
          <w:rFonts w:hint="eastAsia"/>
        </w:rPr>
        <w:t>をもとに</w:t>
      </w:r>
      <w:r w:rsidR="00F04CC2">
        <w:rPr>
          <w:rFonts w:hint="eastAsia"/>
        </w:rPr>
        <w:t>サマリーを記載</w:t>
      </w:r>
      <w:r w:rsidR="005E4930">
        <w:rPr>
          <w:rFonts w:hint="eastAsia"/>
        </w:rPr>
        <w:t>し、</w:t>
      </w:r>
      <w:r w:rsidR="00851681">
        <w:rPr>
          <w:rFonts w:hint="eastAsia"/>
        </w:rPr>
        <w:t>研究開発提案書</w:t>
      </w:r>
      <w:r w:rsidR="005E4930">
        <w:rPr>
          <w:rFonts w:hint="eastAsia"/>
        </w:rPr>
        <w:t>別紙</w:t>
      </w:r>
      <w:r w:rsidR="00851681">
        <w:rPr>
          <w:rFonts w:hint="eastAsia"/>
        </w:rPr>
        <w:t>（非臨床試験</w:t>
      </w:r>
      <w:r w:rsidR="005E4930">
        <w:rPr>
          <w:rFonts w:hint="eastAsia"/>
        </w:rPr>
        <w:t>ガントチャート</w:t>
      </w:r>
      <w:r w:rsidR="00851681">
        <w:rPr>
          <w:rFonts w:hint="eastAsia"/>
        </w:rPr>
        <w:t>）</w:t>
      </w:r>
      <w:r w:rsidR="005E4930">
        <w:rPr>
          <w:rFonts w:hint="eastAsia"/>
        </w:rPr>
        <w:t>にも反映</w:t>
      </w:r>
      <w:r w:rsidR="00851681">
        <w:rPr>
          <w:rFonts w:hint="eastAsia"/>
        </w:rPr>
        <w:t>して</w:t>
      </w:r>
      <w:r w:rsidR="005E4930">
        <w:rPr>
          <w:rFonts w:hint="eastAsia"/>
        </w:rPr>
        <w:t>ください。</w:t>
      </w:r>
    </w:p>
    <w:p w14:paraId="04311DBD" w14:textId="4DDB3CDD" w:rsidR="00B00762" w:rsidRDefault="00B00762" w:rsidP="004C4CA2">
      <w:pPr>
        <w:adjustRightInd/>
        <w:spacing w:line="240" w:lineRule="auto"/>
        <w:textAlignment w:val="auto"/>
      </w:pPr>
      <w:r>
        <w:rPr>
          <w:rFonts w:hint="eastAsia"/>
        </w:rPr>
        <w:t>記載に当たっては</w:t>
      </w:r>
      <w:r>
        <w:t>薬理試験、薬物動態試験、毒性試験の順に示</w:t>
      </w:r>
      <w:r>
        <w:rPr>
          <w:rFonts w:hint="eastAsia"/>
        </w:rPr>
        <w:t>すこと</w:t>
      </w:r>
      <w:r>
        <w:t>。</w:t>
      </w:r>
    </w:p>
    <w:tbl>
      <w:tblPr>
        <w:tblStyle w:val="aa"/>
        <w:tblW w:w="15446" w:type="dxa"/>
        <w:tblLook w:val="04A0" w:firstRow="1" w:lastRow="0" w:firstColumn="1" w:lastColumn="0" w:noHBand="0" w:noVBand="1"/>
      </w:tblPr>
      <w:tblGrid>
        <w:gridCol w:w="1166"/>
        <w:gridCol w:w="1833"/>
        <w:gridCol w:w="12447"/>
      </w:tblGrid>
      <w:tr w:rsidR="00B145E7" w:rsidRPr="009B7BFA" w14:paraId="47A7A553" w14:textId="77777777" w:rsidTr="003A1C48">
        <w:tc>
          <w:tcPr>
            <w:tcW w:w="1166" w:type="dxa"/>
            <w:shd w:val="clear" w:color="auto" w:fill="F2F2F2" w:themeFill="background1" w:themeFillShade="F2"/>
          </w:tcPr>
          <w:p w14:paraId="1E0BE932" w14:textId="77777777" w:rsidR="00B145E7" w:rsidRPr="000436C0" w:rsidRDefault="00B145E7" w:rsidP="00BD1ED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436C0">
              <w:rPr>
                <w:rFonts w:asciiTheme="minorEastAsia" w:eastAsiaTheme="minorEastAsia" w:hAnsiTheme="minorEastAsia"/>
                <w:sz w:val="20"/>
              </w:rPr>
              <w:t>試験番号</w:t>
            </w:r>
          </w:p>
        </w:tc>
        <w:tc>
          <w:tcPr>
            <w:tcW w:w="1833" w:type="dxa"/>
            <w:shd w:val="clear" w:color="auto" w:fill="F2F2F2" w:themeFill="background1" w:themeFillShade="F2"/>
          </w:tcPr>
          <w:p w14:paraId="49FDD2BE" w14:textId="77777777" w:rsidR="00B145E7" w:rsidRPr="000436C0" w:rsidRDefault="00B145E7" w:rsidP="00BD1ED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436C0">
              <w:rPr>
                <w:rFonts w:asciiTheme="minorEastAsia" w:eastAsiaTheme="minorEastAsia" w:hAnsiTheme="minorEastAsia" w:hint="eastAsia"/>
                <w:sz w:val="20"/>
              </w:rPr>
              <w:t>試験名</w:t>
            </w:r>
          </w:p>
        </w:tc>
        <w:tc>
          <w:tcPr>
            <w:tcW w:w="12447" w:type="dxa"/>
            <w:shd w:val="clear" w:color="auto" w:fill="F2F2F2" w:themeFill="background1" w:themeFillShade="F2"/>
          </w:tcPr>
          <w:p w14:paraId="298AA9FA" w14:textId="77777777" w:rsidR="00B145E7" w:rsidRPr="000436C0" w:rsidRDefault="00B145E7" w:rsidP="008F239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0436C0">
              <w:rPr>
                <w:rFonts w:asciiTheme="minorEastAsia" w:eastAsiaTheme="minorEastAsia" w:hAnsiTheme="minorEastAsia" w:hint="eastAsia"/>
                <w:sz w:val="20"/>
              </w:rPr>
              <w:t>結果</w:t>
            </w:r>
            <w:r w:rsidRPr="000436C0">
              <w:rPr>
                <w:rFonts w:asciiTheme="minorEastAsia" w:eastAsiaTheme="minorEastAsia" w:hAnsiTheme="minorEastAsia"/>
                <w:sz w:val="20"/>
              </w:rPr>
              <w:t>要約</w:t>
            </w:r>
          </w:p>
        </w:tc>
      </w:tr>
      <w:tr w:rsidR="003A1C48" w:rsidRPr="00454DAA" w14:paraId="3B7D4CAF" w14:textId="77777777" w:rsidTr="003A1C48">
        <w:tc>
          <w:tcPr>
            <w:tcW w:w="1166" w:type="dxa"/>
          </w:tcPr>
          <w:p w14:paraId="057E4243" w14:textId="51FCF62F" w:rsidR="003A1C48" w:rsidRPr="00454DAA" w:rsidRDefault="003A1C48" w:rsidP="003A1C48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833" w:type="dxa"/>
          </w:tcPr>
          <w:p w14:paraId="57C0C766" w14:textId="707D4010" w:rsidR="003A1C48" w:rsidRPr="00454DAA" w:rsidRDefault="003A1C48" w:rsidP="003A1C48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2447" w:type="dxa"/>
          </w:tcPr>
          <w:p w14:paraId="50F21218" w14:textId="6E9A4140" w:rsidR="003A1C48" w:rsidRPr="00A17F4E" w:rsidRDefault="003A1C48" w:rsidP="003A1C48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A17F4E">
              <w:rPr>
                <w:rFonts w:asciiTheme="minorEastAsia" w:eastAsiaTheme="minorEastAsia" w:hAnsiTheme="minorEastAsia" w:hint="eastAsia"/>
                <w:sz w:val="20"/>
              </w:rPr>
              <w:t>【実施基準】□ GLP／</w:t>
            </w:r>
            <w:r w:rsidR="00F62A79" w:rsidRPr="00A17F4E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Pr="00A17F4E">
              <w:rPr>
                <w:rFonts w:asciiTheme="minorEastAsia" w:eastAsiaTheme="minorEastAsia" w:hAnsiTheme="minorEastAsia" w:hint="eastAsia"/>
                <w:sz w:val="20"/>
              </w:rPr>
              <w:t xml:space="preserve"> 信頼性基準／□その他</w:t>
            </w:r>
            <w:r w:rsidRPr="00A17F4E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A17F4E">
              <w:rPr>
                <w:rFonts w:asciiTheme="minorEastAsia" w:eastAsiaTheme="minorEastAsia" w:hAnsiTheme="minorEastAsia" w:hint="eastAsia"/>
                <w:sz w:val="20"/>
              </w:rPr>
              <w:t>【動物種等】</w:t>
            </w:r>
            <w:r w:rsidR="00F62A7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="00F62A79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　　　　　　　　　　　　</w:t>
            </w:r>
            <w:r w:rsidRPr="00A17F4E">
              <w:rPr>
                <w:rFonts w:asciiTheme="minorEastAsia" w:eastAsiaTheme="minorEastAsia" w:hAnsiTheme="minorEastAsia" w:hint="eastAsia"/>
                <w:sz w:val="20"/>
              </w:rPr>
              <w:t>【被験物質】</w:t>
            </w:r>
          </w:p>
          <w:p w14:paraId="71ACF36A" w14:textId="4734EAFC" w:rsidR="003A1C48" w:rsidRPr="00A17F4E" w:rsidRDefault="003A1C48" w:rsidP="003A1C48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  <w:r w:rsidRPr="00A17F4E">
              <w:rPr>
                <w:rFonts w:asciiTheme="minorEastAsia" w:eastAsiaTheme="minorEastAsia" w:hAnsiTheme="minorEastAsia" w:hint="eastAsia"/>
                <w:sz w:val="20"/>
              </w:rPr>
              <w:t>【投与経路】</w:t>
            </w:r>
            <w:r w:rsidR="00F62A7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="00F62A79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　　　　　　　　　　　　</w:t>
            </w:r>
            <w:r w:rsidRPr="00A17F4E">
              <w:rPr>
                <w:rFonts w:asciiTheme="minorEastAsia" w:eastAsiaTheme="minorEastAsia" w:hAnsiTheme="minorEastAsia" w:hint="eastAsia"/>
                <w:sz w:val="20"/>
              </w:rPr>
              <w:t>【被験物質の用量】</w:t>
            </w:r>
            <w:r w:rsidR="00F62A7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="00F62A79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　　　　　　　　　　　　</w:t>
            </w:r>
            <w:r w:rsidRPr="00A17F4E">
              <w:rPr>
                <w:rFonts w:asciiTheme="minorEastAsia" w:eastAsiaTheme="minorEastAsia" w:hAnsiTheme="minorEastAsia" w:hint="eastAsia"/>
                <w:sz w:val="20"/>
              </w:rPr>
              <w:t>【試験時期】</w:t>
            </w:r>
          </w:p>
          <w:p w14:paraId="13031B67" w14:textId="77777777" w:rsidR="003A1C48" w:rsidRPr="00A17F4E" w:rsidRDefault="003A1C48" w:rsidP="003A1C48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A17F4E">
              <w:rPr>
                <w:rFonts w:asciiTheme="minorEastAsia" w:eastAsiaTheme="minorEastAsia" w:hAnsiTheme="minorEastAsia" w:hint="eastAsia"/>
                <w:sz w:val="20"/>
              </w:rPr>
              <w:t>【試験結果要約】</w:t>
            </w:r>
          </w:p>
          <w:p w14:paraId="7F5CA9A7" w14:textId="75E1A44B" w:rsidR="003A1C48" w:rsidRDefault="003A1C48" w:rsidP="003A1C48">
            <w:pPr>
              <w:spacing w:line="0" w:lineRule="atLeast"/>
              <w:rPr>
                <w:rFonts w:cs="MS-Mincho"/>
                <w:color w:val="5B9BD5" w:themeColor="accent1"/>
                <w:sz w:val="20"/>
              </w:rPr>
            </w:pPr>
          </w:p>
          <w:p w14:paraId="30991C21" w14:textId="77777777" w:rsidR="00F62A79" w:rsidRDefault="00F62A79" w:rsidP="003A1C48">
            <w:pPr>
              <w:spacing w:line="0" w:lineRule="atLeast"/>
              <w:rPr>
                <w:rFonts w:cs="MS-Mincho"/>
                <w:color w:val="5B9BD5" w:themeColor="accent1"/>
                <w:sz w:val="20"/>
              </w:rPr>
            </w:pPr>
          </w:p>
          <w:p w14:paraId="7CD8E518" w14:textId="77777777" w:rsidR="00F62A79" w:rsidRPr="00454DAA" w:rsidRDefault="00F62A79" w:rsidP="003A1C48">
            <w:pPr>
              <w:spacing w:line="0" w:lineRule="atLeast"/>
              <w:rPr>
                <w:rFonts w:cs="MS-Mincho"/>
                <w:color w:val="5B9BD5" w:themeColor="accent1"/>
                <w:sz w:val="20"/>
              </w:rPr>
            </w:pPr>
          </w:p>
          <w:p w14:paraId="20E56594" w14:textId="77777777" w:rsidR="003A1C48" w:rsidRPr="00A17F4E" w:rsidRDefault="003A1C48" w:rsidP="003A1C48">
            <w:pPr>
              <w:spacing w:line="0" w:lineRule="atLeast"/>
              <w:rPr>
                <w:rFonts w:cs="MS-Mincho"/>
                <w:color w:val="000000" w:themeColor="text1"/>
                <w:sz w:val="20"/>
              </w:rPr>
            </w:pPr>
            <w:r w:rsidRPr="00A17F4E">
              <w:rPr>
                <w:rFonts w:cs="MS-Mincho" w:hint="eastAsia"/>
                <w:color w:val="000000" w:themeColor="text1"/>
                <w:sz w:val="20"/>
              </w:rPr>
              <w:t>【次ステップへの移行（試験継続）を可と判断した根拠】</w:t>
            </w:r>
          </w:p>
          <w:p w14:paraId="27D9B205" w14:textId="77777777" w:rsidR="003A1C48" w:rsidRDefault="003A1C48" w:rsidP="003A1C48">
            <w:pPr>
              <w:spacing w:line="0" w:lineRule="atLeast"/>
              <w:rPr>
                <w:rFonts w:cs="MS-Mincho"/>
                <w:color w:val="5B9BD5" w:themeColor="accent1"/>
                <w:sz w:val="20"/>
              </w:rPr>
            </w:pPr>
          </w:p>
          <w:p w14:paraId="249A9C87" w14:textId="77777777" w:rsidR="00F62A79" w:rsidRDefault="00F62A79" w:rsidP="003A1C48">
            <w:pPr>
              <w:spacing w:line="0" w:lineRule="atLeast"/>
              <w:rPr>
                <w:rFonts w:cs="MS-Mincho"/>
                <w:color w:val="5B9BD5" w:themeColor="accent1"/>
                <w:sz w:val="20"/>
              </w:rPr>
            </w:pPr>
          </w:p>
          <w:p w14:paraId="63B540A1" w14:textId="6C68B9D8" w:rsidR="00F62A79" w:rsidRPr="005342E3" w:rsidRDefault="00F62A79" w:rsidP="003A1C48">
            <w:pPr>
              <w:spacing w:line="0" w:lineRule="atLeast"/>
              <w:rPr>
                <w:rFonts w:cs="MS-Mincho"/>
                <w:color w:val="5B9BD5" w:themeColor="accent1"/>
                <w:sz w:val="20"/>
              </w:rPr>
            </w:pPr>
          </w:p>
        </w:tc>
      </w:tr>
      <w:tr w:rsidR="003A1C48" w:rsidRPr="00454DAA" w14:paraId="4E62C065" w14:textId="77777777" w:rsidTr="00F62A79">
        <w:trPr>
          <w:trHeight w:val="1578"/>
        </w:trPr>
        <w:tc>
          <w:tcPr>
            <w:tcW w:w="1166" w:type="dxa"/>
          </w:tcPr>
          <w:p w14:paraId="50F3BA80" w14:textId="29EB9BAF" w:rsidR="003A1C48" w:rsidRPr="00454DAA" w:rsidRDefault="003A1C48" w:rsidP="003A1C48">
            <w:pPr>
              <w:spacing w:line="0" w:lineRule="atLeast"/>
              <w:rPr>
                <w:rFonts w:asciiTheme="minorEastAsia" w:eastAsiaTheme="minorEastAsia" w:hAnsiTheme="minorEastAsia"/>
                <w:color w:val="5B9BD5" w:themeColor="accent1"/>
                <w:sz w:val="20"/>
              </w:rPr>
            </w:pPr>
          </w:p>
        </w:tc>
        <w:tc>
          <w:tcPr>
            <w:tcW w:w="1833" w:type="dxa"/>
          </w:tcPr>
          <w:p w14:paraId="3146B40A" w14:textId="08AE8331" w:rsidR="003A1C48" w:rsidRPr="00454DAA" w:rsidRDefault="003A1C48" w:rsidP="003A1C48">
            <w:pPr>
              <w:spacing w:line="0" w:lineRule="atLeast"/>
              <w:rPr>
                <w:color w:val="5B9BD5" w:themeColor="accent1"/>
                <w:sz w:val="20"/>
              </w:rPr>
            </w:pPr>
          </w:p>
        </w:tc>
        <w:tc>
          <w:tcPr>
            <w:tcW w:w="12447" w:type="dxa"/>
          </w:tcPr>
          <w:p w14:paraId="3A8F5FCF" w14:textId="0D95174C" w:rsidR="003A1C48" w:rsidRPr="00A17F4E" w:rsidRDefault="003A1C48" w:rsidP="003A1C48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【実施基準】□ GLP／</w:t>
            </w:r>
            <w:r w:rsidR="00F62A79"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□</w:t>
            </w: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 信頼性基準／□その他</w:t>
            </w:r>
            <w:r w:rsidRPr="00A17F4E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  </w:t>
            </w: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【動物種等】</w:t>
            </w:r>
            <w:r w:rsidR="00F62A7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="00F62A79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　　　　　　　　　　　　</w:t>
            </w: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【被験物質】</w:t>
            </w:r>
          </w:p>
          <w:p w14:paraId="295B535B" w14:textId="30648C33" w:rsidR="003A1C48" w:rsidRPr="00A17F4E" w:rsidRDefault="003A1C48" w:rsidP="003A1C48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【投与経路】</w:t>
            </w:r>
            <w:r w:rsidR="00F62A7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="00F62A79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　　　　　　　　　　　　</w:t>
            </w: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【被験物質の用量】</w:t>
            </w:r>
            <w:r w:rsidR="00F62A79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 xml:space="preserve">　</w:t>
            </w:r>
            <w:r w:rsidR="00F62A79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 xml:space="preserve">　　　　　　　　　　　　</w:t>
            </w:r>
            <w:r w:rsidRPr="00A17F4E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ab/>
            </w: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【試験時期】</w:t>
            </w:r>
          </w:p>
          <w:p w14:paraId="2F9984A7" w14:textId="77777777" w:rsidR="003A1C48" w:rsidRPr="00A17F4E" w:rsidRDefault="003A1C48" w:rsidP="003A1C48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A17F4E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【試験結果要約】</w:t>
            </w:r>
          </w:p>
          <w:p w14:paraId="3184A62D" w14:textId="77777777" w:rsidR="003A1C48" w:rsidRDefault="003A1C48" w:rsidP="003A1C48">
            <w:pPr>
              <w:autoSpaceDE w:val="0"/>
              <w:autoSpaceDN w:val="0"/>
              <w:spacing w:line="0" w:lineRule="atLeast"/>
              <w:jc w:val="left"/>
              <w:rPr>
                <w:rFonts w:cs="MS-Mincho"/>
                <w:color w:val="5B9BD5" w:themeColor="accent1"/>
                <w:sz w:val="20"/>
              </w:rPr>
            </w:pPr>
          </w:p>
          <w:p w14:paraId="093C9563" w14:textId="77777777" w:rsidR="00F62A79" w:rsidRDefault="00F62A79" w:rsidP="003A1C48">
            <w:pPr>
              <w:autoSpaceDE w:val="0"/>
              <w:autoSpaceDN w:val="0"/>
              <w:spacing w:line="0" w:lineRule="atLeast"/>
              <w:jc w:val="left"/>
              <w:rPr>
                <w:rFonts w:cs="MS-Mincho"/>
                <w:color w:val="5B9BD5" w:themeColor="accent1"/>
                <w:sz w:val="20"/>
              </w:rPr>
            </w:pPr>
          </w:p>
          <w:p w14:paraId="743BAE42" w14:textId="77777777" w:rsidR="00F62A79" w:rsidRPr="00454DAA" w:rsidRDefault="00F62A79" w:rsidP="003A1C48">
            <w:pPr>
              <w:autoSpaceDE w:val="0"/>
              <w:autoSpaceDN w:val="0"/>
              <w:spacing w:line="0" w:lineRule="atLeast"/>
              <w:jc w:val="left"/>
              <w:rPr>
                <w:rFonts w:cs="MS-Mincho"/>
                <w:color w:val="5B9BD5" w:themeColor="accent1"/>
                <w:sz w:val="20"/>
              </w:rPr>
            </w:pPr>
          </w:p>
          <w:p w14:paraId="48E7EB82" w14:textId="77777777" w:rsidR="003A1C48" w:rsidRPr="00A17F4E" w:rsidRDefault="003A1C48" w:rsidP="003A1C48">
            <w:pPr>
              <w:spacing w:line="0" w:lineRule="atLeast"/>
              <w:rPr>
                <w:rFonts w:cs="MS-Mincho"/>
                <w:color w:val="000000" w:themeColor="text1"/>
                <w:sz w:val="20"/>
              </w:rPr>
            </w:pPr>
            <w:r w:rsidRPr="00A17F4E">
              <w:rPr>
                <w:rFonts w:cs="MS-Mincho" w:hint="eastAsia"/>
                <w:color w:val="000000" w:themeColor="text1"/>
                <w:sz w:val="20"/>
              </w:rPr>
              <w:t>【次ステップへの移行（試験継続）を可と判断した根拠】</w:t>
            </w:r>
          </w:p>
          <w:p w14:paraId="658F3DA9" w14:textId="77777777" w:rsidR="003A1C48" w:rsidRDefault="003A1C48" w:rsidP="003A1C48">
            <w:pPr>
              <w:spacing w:line="0" w:lineRule="atLeast"/>
              <w:rPr>
                <w:rFonts w:cs="MS-Mincho"/>
                <w:color w:val="5B9BD5" w:themeColor="accent1"/>
                <w:sz w:val="20"/>
              </w:rPr>
            </w:pPr>
          </w:p>
          <w:p w14:paraId="433D600D" w14:textId="77777777" w:rsidR="00F62A79" w:rsidRDefault="00F62A79" w:rsidP="003A1C48">
            <w:pPr>
              <w:spacing w:line="0" w:lineRule="atLeast"/>
              <w:rPr>
                <w:rFonts w:cs="MS-Mincho"/>
                <w:color w:val="5B9BD5" w:themeColor="accent1"/>
                <w:sz w:val="20"/>
              </w:rPr>
            </w:pPr>
          </w:p>
          <w:p w14:paraId="22B32A19" w14:textId="24DB634A" w:rsidR="00F62A79" w:rsidRPr="005342E3" w:rsidRDefault="00F62A79" w:rsidP="003A1C48">
            <w:pPr>
              <w:spacing w:line="0" w:lineRule="atLeast"/>
              <w:rPr>
                <w:rFonts w:cs="MS-Mincho"/>
                <w:color w:val="5B9BD5" w:themeColor="accent1"/>
                <w:sz w:val="20"/>
              </w:rPr>
            </w:pPr>
          </w:p>
        </w:tc>
      </w:tr>
    </w:tbl>
    <w:p w14:paraId="4449C715" w14:textId="56979102" w:rsidR="00E52A15" w:rsidRDefault="00E52A15" w:rsidP="00A85034">
      <w:pPr>
        <w:adjustRightInd/>
        <w:spacing w:line="240" w:lineRule="auto"/>
        <w:textAlignment w:val="auto"/>
        <w:rPr>
          <w:color w:val="5B9BD5" w:themeColor="accent1"/>
        </w:rPr>
      </w:pPr>
    </w:p>
    <w:p w14:paraId="682C0F64" w14:textId="0B56C936" w:rsidR="00B00762" w:rsidRDefault="00A85034" w:rsidP="00A85034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２．非臨床試験の総括</w:t>
      </w:r>
      <w:r>
        <w:rPr>
          <w:rFonts w:asciiTheme="majorEastAsia" w:eastAsiaTheme="majorEastAsia" w:hAnsiTheme="majorEastAsia"/>
          <w:b/>
          <w:szCs w:val="21"/>
        </w:rPr>
        <w:t>および</w:t>
      </w:r>
      <w:r>
        <w:rPr>
          <w:rFonts w:asciiTheme="majorEastAsia" w:eastAsiaTheme="majorEastAsia" w:hAnsiTheme="majorEastAsia" w:hint="eastAsia"/>
          <w:b/>
          <w:szCs w:val="21"/>
        </w:rPr>
        <w:t>結論</w:t>
      </w:r>
      <w:r w:rsidR="00A749C6">
        <w:rPr>
          <w:rFonts w:asciiTheme="majorEastAsia" w:eastAsiaTheme="majorEastAsia" w:hAnsiTheme="majorEastAsia" w:hint="eastAsia"/>
          <w:b/>
          <w:szCs w:val="21"/>
        </w:rPr>
        <w:t>（</w:t>
      </w:r>
      <w:r w:rsidR="002C02AC">
        <w:rPr>
          <w:rFonts w:asciiTheme="majorEastAsia" w:eastAsiaTheme="majorEastAsia" w:hAnsiTheme="majorEastAsia" w:hint="eastAsia"/>
          <w:b/>
          <w:szCs w:val="21"/>
        </w:rPr>
        <w:t>医薬品</w:t>
      </w:r>
      <w:r w:rsidR="0022698F">
        <w:rPr>
          <w:rFonts w:asciiTheme="majorEastAsia" w:eastAsiaTheme="majorEastAsia" w:hAnsiTheme="majorEastAsia" w:hint="eastAsia"/>
          <w:b/>
          <w:szCs w:val="21"/>
        </w:rPr>
        <w:t>ステップ</w:t>
      </w:r>
      <w:r w:rsidR="0022698F">
        <w:rPr>
          <w:rFonts w:asciiTheme="majorEastAsia" w:eastAsiaTheme="majorEastAsia" w:hAnsiTheme="majorEastAsia"/>
          <w:b/>
          <w:szCs w:val="21"/>
        </w:rPr>
        <w:t>２</w:t>
      </w:r>
      <w:r w:rsidR="002C02AC">
        <w:rPr>
          <w:rFonts w:asciiTheme="majorEastAsia" w:eastAsiaTheme="majorEastAsia" w:hAnsiTheme="majorEastAsia" w:hint="eastAsia"/>
          <w:b/>
          <w:szCs w:val="21"/>
        </w:rPr>
        <w:t>・ＮＭＥ、医薬品ステップ２・ＤＲ、再生等ステップ２</w:t>
      </w:r>
      <w:r w:rsidR="00A749C6">
        <w:rPr>
          <w:rFonts w:asciiTheme="majorEastAsia" w:eastAsiaTheme="majorEastAsia" w:hAnsiTheme="majorEastAsia" w:hint="eastAsia"/>
          <w:b/>
          <w:szCs w:val="21"/>
        </w:rPr>
        <w:t>のみ</w:t>
      </w:r>
      <w:r w:rsidR="002C02AC">
        <w:rPr>
          <w:rFonts w:asciiTheme="majorEastAsia" w:eastAsiaTheme="majorEastAsia" w:hAnsiTheme="majorEastAsia" w:hint="eastAsia"/>
          <w:b/>
          <w:szCs w:val="21"/>
        </w:rPr>
        <w:t>記載</w:t>
      </w:r>
      <w:r w:rsidR="00A749C6">
        <w:rPr>
          <w:rFonts w:asciiTheme="majorEastAsia" w:eastAsiaTheme="majorEastAsia" w:hAnsiTheme="majorEastAsia" w:hint="eastAsia"/>
          <w:b/>
          <w:szCs w:val="21"/>
        </w:rPr>
        <w:t>）</w:t>
      </w:r>
    </w:p>
    <w:p w14:paraId="6C4599D7" w14:textId="3D27932C" w:rsidR="00A77DF7" w:rsidRPr="00B00762" w:rsidRDefault="00A77DF7" w:rsidP="00A77DF7">
      <w:pPr>
        <w:autoSpaceDE w:val="0"/>
        <w:autoSpaceDN w:val="0"/>
        <w:spacing w:line="240" w:lineRule="auto"/>
        <w:jc w:val="left"/>
        <w:textAlignment w:val="auto"/>
      </w:pPr>
      <w:r w:rsidRPr="00DC4EE0">
        <w:rPr>
          <w:rFonts w:hint="eastAsia"/>
          <w:u w:val="single"/>
        </w:rPr>
        <w:t>非臨床データパッケージの充足性について説明し</w:t>
      </w:r>
      <w:r w:rsidR="00DC4EE0">
        <w:rPr>
          <w:rFonts w:hint="eastAsia"/>
          <w:u w:val="single"/>
        </w:rPr>
        <w:t>た</w:t>
      </w:r>
      <w:r w:rsidR="00DC4EE0">
        <w:rPr>
          <w:u w:val="single"/>
        </w:rPr>
        <w:t>上で</w:t>
      </w:r>
      <w:r w:rsidR="00DC4EE0" w:rsidRPr="00B00762">
        <w:rPr>
          <w:rFonts w:hint="eastAsia"/>
        </w:rPr>
        <w:t>非臨床試験によって示された当該医薬品の特徴を明確に記載し、</w:t>
      </w:r>
      <w:r w:rsidR="00B00762" w:rsidRPr="00B00762">
        <w:rPr>
          <w:rFonts w:hint="eastAsia"/>
        </w:rPr>
        <w:t>また、目的とする臨床使用における当該医</w:t>
      </w:r>
      <w:r w:rsidR="00B00762" w:rsidRPr="00B00762">
        <w:rPr>
          <w:rFonts w:hint="eastAsia"/>
        </w:rPr>
        <w:lastRenderedPageBreak/>
        <w:t>薬品の安全性が裏付けられるように、論理的かつ十分に検討された結論を導くこと。</w:t>
      </w:r>
    </w:p>
    <w:tbl>
      <w:tblPr>
        <w:tblStyle w:val="aa"/>
        <w:tblW w:w="15304" w:type="dxa"/>
        <w:tblLook w:val="04A0" w:firstRow="1" w:lastRow="0" w:firstColumn="1" w:lastColumn="0" w:noHBand="0" w:noVBand="1"/>
      </w:tblPr>
      <w:tblGrid>
        <w:gridCol w:w="15304"/>
      </w:tblGrid>
      <w:tr w:rsidR="00DC4EE0" w:rsidRPr="009B7BFA" w14:paraId="52942D12" w14:textId="77777777" w:rsidTr="00DC4EE0">
        <w:tc>
          <w:tcPr>
            <w:tcW w:w="15304" w:type="dxa"/>
            <w:shd w:val="clear" w:color="auto" w:fill="F2F2F2" w:themeFill="background1" w:themeFillShade="F2"/>
          </w:tcPr>
          <w:p w14:paraId="7302EEE8" w14:textId="02F36AA0" w:rsidR="00DC4EE0" w:rsidRPr="000436C0" w:rsidRDefault="00DC4EE0" w:rsidP="00DC4EE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非臨床試験の</w:t>
            </w:r>
            <w:r>
              <w:rPr>
                <w:rFonts w:asciiTheme="minorEastAsia" w:eastAsiaTheme="minorEastAsia" w:hAnsiTheme="minorEastAsia"/>
                <w:sz w:val="20"/>
              </w:rPr>
              <w:t>総括および結論</w:t>
            </w:r>
          </w:p>
        </w:tc>
      </w:tr>
      <w:tr w:rsidR="00DC4EE0" w:rsidRPr="00454DAA" w14:paraId="63ABBF98" w14:textId="77777777" w:rsidTr="00DC4EE0">
        <w:tc>
          <w:tcPr>
            <w:tcW w:w="15304" w:type="dxa"/>
          </w:tcPr>
          <w:p w14:paraId="78FFD0B8" w14:textId="77777777" w:rsidR="00DC4EE0" w:rsidRDefault="00DC4EE0" w:rsidP="00DC4EE0">
            <w:pPr>
              <w:spacing w:line="0" w:lineRule="atLeast"/>
              <w:rPr>
                <w:rFonts w:cs="MS-Mincho"/>
                <w:color w:val="5B9BD5" w:themeColor="accent1"/>
                <w:sz w:val="20"/>
              </w:rPr>
            </w:pPr>
          </w:p>
          <w:p w14:paraId="08F71065" w14:textId="77777777" w:rsidR="00F62A79" w:rsidRDefault="00F62A79" w:rsidP="00DC4EE0">
            <w:pPr>
              <w:spacing w:line="0" w:lineRule="atLeast"/>
              <w:rPr>
                <w:rFonts w:cs="MS-Mincho"/>
                <w:color w:val="5B9BD5" w:themeColor="accent1"/>
                <w:sz w:val="20"/>
              </w:rPr>
            </w:pPr>
          </w:p>
          <w:p w14:paraId="6CDC8A1F" w14:textId="30599D99" w:rsidR="00F62A79" w:rsidRPr="005342E3" w:rsidRDefault="00F62A79" w:rsidP="00DC4EE0">
            <w:pPr>
              <w:spacing w:line="0" w:lineRule="atLeast"/>
              <w:rPr>
                <w:rFonts w:cs="MS-Mincho"/>
                <w:color w:val="5B9BD5" w:themeColor="accent1"/>
                <w:sz w:val="20"/>
              </w:rPr>
            </w:pPr>
          </w:p>
        </w:tc>
      </w:tr>
    </w:tbl>
    <w:p w14:paraId="4D4AE17D" w14:textId="54877A4C" w:rsidR="00A85034" w:rsidRPr="00DC4EE0" w:rsidRDefault="00A85034" w:rsidP="00B00762">
      <w:pPr>
        <w:jc w:val="left"/>
      </w:pPr>
    </w:p>
    <w:sectPr w:rsidR="00A85034" w:rsidRPr="00DC4EE0" w:rsidSect="00547AFA">
      <w:headerReference w:type="default" r:id="rId8"/>
      <w:footerReference w:type="default" r:id="rId9"/>
      <w:pgSz w:w="16838" w:h="11906" w:orient="landscape" w:code="9"/>
      <w:pgMar w:top="284" w:right="720" w:bottom="284" w:left="720" w:header="283" w:footer="283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39AE8" w14:textId="77777777" w:rsidR="006F4796" w:rsidRDefault="006F4796">
      <w:pPr>
        <w:spacing w:line="240" w:lineRule="auto"/>
      </w:pPr>
      <w:r>
        <w:separator/>
      </w:r>
    </w:p>
  </w:endnote>
  <w:endnote w:type="continuationSeparator" w:id="0">
    <w:p w14:paraId="3765995B" w14:textId="77777777" w:rsidR="006F4796" w:rsidRDefault="006F47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994265"/>
      <w:docPartObj>
        <w:docPartGallery w:val="Page Numbers (Bottom of Page)"/>
        <w:docPartUnique/>
      </w:docPartObj>
    </w:sdtPr>
    <w:sdtEndPr/>
    <w:sdtContent>
      <w:p w14:paraId="6A8040BF" w14:textId="77777777" w:rsidR="009B5A6C" w:rsidRDefault="009B5A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E85" w:rsidRPr="00247E85">
          <w:rPr>
            <w:noProof/>
            <w:lang w:val="ja-JP"/>
          </w:rPr>
          <w:t>2</w:t>
        </w:r>
        <w:r>
          <w:fldChar w:fldCharType="end"/>
        </w:r>
      </w:p>
    </w:sdtContent>
  </w:sdt>
  <w:p w14:paraId="5540CCA2" w14:textId="77777777" w:rsidR="009B5A6C" w:rsidRDefault="009B5A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24B32" w14:textId="77777777" w:rsidR="006F4796" w:rsidRDefault="006F4796">
      <w:pPr>
        <w:spacing w:line="240" w:lineRule="auto"/>
      </w:pPr>
      <w:r>
        <w:separator/>
      </w:r>
    </w:p>
  </w:footnote>
  <w:footnote w:type="continuationSeparator" w:id="0">
    <w:p w14:paraId="2CF8ADDE" w14:textId="77777777" w:rsidR="006F4796" w:rsidRDefault="006F47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BDDF2" w14:textId="6288D702" w:rsidR="009B5A6C" w:rsidRPr="001329A6" w:rsidRDefault="00567A42" w:rsidP="00567A42">
    <w:pPr>
      <w:pStyle w:val="a3"/>
      <w:ind w:right="840"/>
      <w:jc w:val="right"/>
      <w:rPr>
        <w:rFonts w:asciiTheme="majorEastAsia" w:eastAsiaTheme="majorEastAsia" w:hAnsiTheme="majorEastAsia"/>
        <w:sz w:val="32"/>
        <w:szCs w:val="32"/>
      </w:rPr>
    </w:pPr>
    <w:r w:rsidRPr="001329A6">
      <w:rPr>
        <w:rFonts w:asciiTheme="majorEastAsia" w:eastAsiaTheme="majorEastAsia" w:hAnsiTheme="majorEastAsia" w:hint="eastAsia"/>
        <w:sz w:val="32"/>
        <w:szCs w:val="32"/>
      </w:rPr>
      <w:t>機密性</w:t>
    </w:r>
    <w:r w:rsidRPr="001329A6">
      <w:rPr>
        <w:rFonts w:asciiTheme="majorEastAsia" w:eastAsiaTheme="majorEastAsia" w:hAnsiTheme="majorEastAsia"/>
        <w:sz w:val="32"/>
        <w:szCs w:val="32"/>
      </w:rPr>
      <w:t>２</w:t>
    </w:r>
  </w:p>
  <w:p w14:paraId="1D9E5D9D" w14:textId="77777777" w:rsidR="009B5A6C" w:rsidRDefault="009B5A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835F9"/>
    <w:multiLevelType w:val="hybridMultilevel"/>
    <w:tmpl w:val="E81E77D4"/>
    <w:lvl w:ilvl="0" w:tplc="ED08CAD0">
      <w:start w:val="9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621BA"/>
    <w:multiLevelType w:val="hybridMultilevel"/>
    <w:tmpl w:val="245AEA58"/>
    <w:lvl w:ilvl="0" w:tplc="4AE497E0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602C08"/>
    <w:multiLevelType w:val="hybridMultilevel"/>
    <w:tmpl w:val="1AFEF146"/>
    <w:lvl w:ilvl="0" w:tplc="D85844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880200"/>
    <w:multiLevelType w:val="hybridMultilevel"/>
    <w:tmpl w:val="1A4E7C04"/>
    <w:lvl w:ilvl="0" w:tplc="8AB4C0C0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D11E66"/>
    <w:multiLevelType w:val="hybridMultilevel"/>
    <w:tmpl w:val="A1C2FEB8"/>
    <w:lvl w:ilvl="0" w:tplc="6F80DE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B5DA4"/>
    <w:multiLevelType w:val="hybridMultilevel"/>
    <w:tmpl w:val="54DA8E30"/>
    <w:lvl w:ilvl="0" w:tplc="45EA80FA">
      <w:start w:val="2"/>
      <w:numFmt w:val="bullet"/>
      <w:lvlText w:val="※"/>
      <w:lvlJc w:val="left"/>
      <w:pPr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6" w15:restartNumberingAfterBreak="0">
    <w:nsid w:val="486471C0"/>
    <w:multiLevelType w:val="hybridMultilevel"/>
    <w:tmpl w:val="4DF8B004"/>
    <w:lvl w:ilvl="0" w:tplc="1B7A8DF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BEA21EB"/>
    <w:multiLevelType w:val="hybridMultilevel"/>
    <w:tmpl w:val="B6BE41EA"/>
    <w:lvl w:ilvl="0" w:tplc="56440896">
      <w:start w:val="1"/>
      <w:numFmt w:val="decimalEnclosedCircle"/>
      <w:lvlText w:val="第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6E5494"/>
    <w:multiLevelType w:val="hybridMultilevel"/>
    <w:tmpl w:val="022C9F60"/>
    <w:lvl w:ilvl="0" w:tplc="2620E304">
      <w:start w:val="1"/>
      <w:numFmt w:val="bullet"/>
      <w:lvlText w:val="•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A205227"/>
    <w:multiLevelType w:val="hybridMultilevel"/>
    <w:tmpl w:val="9E464FE0"/>
    <w:lvl w:ilvl="0" w:tplc="798A26B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92C251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A54B2D"/>
    <w:multiLevelType w:val="hybridMultilevel"/>
    <w:tmpl w:val="2C0EA18A"/>
    <w:lvl w:ilvl="0" w:tplc="304403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E5"/>
    <w:rsid w:val="00002DF2"/>
    <w:rsid w:val="00006317"/>
    <w:rsid w:val="0001084B"/>
    <w:rsid w:val="0001546B"/>
    <w:rsid w:val="00020760"/>
    <w:rsid w:val="00021025"/>
    <w:rsid w:val="00022377"/>
    <w:rsid w:val="00024453"/>
    <w:rsid w:val="000321EE"/>
    <w:rsid w:val="00034D08"/>
    <w:rsid w:val="00034FC9"/>
    <w:rsid w:val="00037CCF"/>
    <w:rsid w:val="000436C0"/>
    <w:rsid w:val="000462D7"/>
    <w:rsid w:val="000519FE"/>
    <w:rsid w:val="00054992"/>
    <w:rsid w:val="00055214"/>
    <w:rsid w:val="000630A4"/>
    <w:rsid w:val="00070853"/>
    <w:rsid w:val="0007465E"/>
    <w:rsid w:val="00075CD5"/>
    <w:rsid w:val="00076A21"/>
    <w:rsid w:val="00085286"/>
    <w:rsid w:val="0008733F"/>
    <w:rsid w:val="00090481"/>
    <w:rsid w:val="000913F2"/>
    <w:rsid w:val="0009188D"/>
    <w:rsid w:val="00093210"/>
    <w:rsid w:val="0009559F"/>
    <w:rsid w:val="000977AB"/>
    <w:rsid w:val="00097F01"/>
    <w:rsid w:val="000A08A9"/>
    <w:rsid w:val="000A1FB0"/>
    <w:rsid w:val="000B236E"/>
    <w:rsid w:val="000C4B5F"/>
    <w:rsid w:val="000D52C7"/>
    <w:rsid w:val="000E02E5"/>
    <w:rsid w:val="000E39DA"/>
    <w:rsid w:val="000F0605"/>
    <w:rsid w:val="000F15C2"/>
    <w:rsid w:val="000F310C"/>
    <w:rsid w:val="000F3546"/>
    <w:rsid w:val="00121C47"/>
    <w:rsid w:val="00123C9F"/>
    <w:rsid w:val="001242FE"/>
    <w:rsid w:val="00124F44"/>
    <w:rsid w:val="00127659"/>
    <w:rsid w:val="00130ED4"/>
    <w:rsid w:val="001329A6"/>
    <w:rsid w:val="0013330C"/>
    <w:rsid w:val="00134B4E"/>
    <w:rsid w:val="00141BF9"/>
    <w:rsid w:val="00144F4D"/>
    <w:rsid w:val="00157F70"/>
    <w:rsid w:val="0016037B"/>
    <w:rsid w:val="00162CDA"/>
    <w:rsid w:val="00165F2A"/>
    <w:rsid w:val="00172539"/>
    <w:rsid w:val="001760D3"/>
    <w:rsid w:val="00177B89"/>
    <w:rsid w:val="00183D54"/>
    <w:rsid w:val="00184A5F"/>
    <w:rsid w:val="00184F0D"/>
    <w:rsid w:val="00187F69"/>
    <w:rsid w:val="001A3823"/>
    <w:rsid w:val="001A4850"/>
    <w:rsid w:val="001B33E7"/>
    <w:rsid w:val="001B66BF"/>
    <w:rsid w:val="001B75E0"/>
    <w:rsid w:val="001C1F2F"/>
    <w:rsid w:val="001C3965"/>
    <w:rsid w:val="001C44FE"/>
    <w:rsid w:val="001E343D"/>
    <w:rsid w:val="001E3AC2"/>
    <w:rsid w:val="001E4265"/>
    <w:rsid w:val="001E460B"/>
    <w:rsid w:val="001E5968"/>
    <w:rsid w:val="001E7630"/>
    <w:rsid w:val="001F7328"/>
    <w:rsid w:val="001F7A9E"/>
    <w:rsid w:val="00201BDD"/>
    <w:rsid w:val="00210125"/>
    <w:rsid w:val="002118B6"/>
    <w:rsid w:val="00213587"/>
    <w:rsid w:val="00223A6F"/>
    <w:rsid w:val="00224C3A"/>
    <w:rsid w:val="002250DB"/>
    <w:rsid w:val="002254AB"/>
    <w:rsid w:val="00225F4D"/>
    <w:rsid w:val="0022698F"/>
    <w:rsid w:val="002330D1"/>
    <w:rsid w:val="0023397B"/>
    <w:rsid w:val="00247E85"/>
    <w:rsid w:val="00250A80"/>
    <w:rsid w:val="00251466"/>
    <w:rsid w:val="002549BB"/>
    <w:rsid w:val="00257D97"/>
    <w:rsid w:val="002612D7"/>
    <w:rsid w:val="0026397E"/>
    <w:rsid w:val="00265B60"/>
    <w:rsid w:val="00271616"/>
    <w:rsid w:val="00275050"/>
    <w:rsid w:val="00282078"/>
    <w:rsid w:val="00282C05"/>
    <w:rsid w:val="00287810"/>
    <w:rsid w:val="00290BAD"/>
    <w:rsid w:val="00294880"/>
    <w:rsid w:val="00294CF9"/>
    <w:rsid w:val="002A15F1"/>
    <w:rsid w:val="002C02AC"/>
    <w:rsid w:val="002C0FBA"/>
    <w:rsid w:val="002C34D2"/>
    <w:rsid w:val="002C6528"/>
    <w:rsid w:val="002D4C29"/>
    <w:rsid w:val="002D7F6B"/>
    <w:rsid w:val="002E2172"/>
    <w:rsid w:val="002E5970"/>
    <w:rsid w:val="002E6597"/>
    <w:rsid w:val="002F010D"/>
    <w:rsid w:val="002F1453"/>
    <w:rsid w:val="002F1657"/>
    <w:rsid w:val="002F5CD6"/>
    <w:rsid w:val="0031684F"/>
    <w:rsid w:val="00322B7D"/>
    <w:rsid w:val="00325765"/>
    <w:rsid w:val="00333D7D"/>
    <w:rsid w:val="00337F73"/>
    <w:rsid w:val="00341085"/>
    <w:rsid w:val="0034379B"/>
    <w:rsid w:val="00344A43"/>
    <w:rsid w:val="00347B0A"/>
    <w:rsid w:val="003538C7"/>
    <w:rsid w:val="00355275"/>
    <w:rsid w:val="00360F22"/>
    <w:rsid w:val="003645C7"/>
    <w:rsid w:val="00364B48"/>
    <w:rsid w:val="00365E0F"/>
    <w:rsid w:val="00366000"/>
    <w:rsid w:val="00385B06"/>
    <w:rsid w:val="00387A80"/>
    <w:rsid w:val="00391513"/>
    <w:rsid w:val="0039292D"/>
    <w:rsid w:val="00394B63"/>
    <w:rsid w:val="003A137C"/>
    <w:rsid w:val="003A1C48"/>
    <w:rsid w:val="003B15FF"/>
    <w:rsid w:val="003B2C57"/>
    <w:rsid w:val="003C0811"/>
    <w:rsid w:val="003C2B2D"/>
    <w:rsid w:val="003D05AE"/>
    <w:rsid w:val="003E1E8E"/>
    <w:rsid w:val="003F57A7"/>
    <w:rsid w:val="00410C0D"/>
    <w:rsid w:val="00413B48"/>
    <w:rsid w:val="004256A9"/>
    <w:rsid w:val="004324BA"/>
    <w:rsid w:val="00435B37"/>
    <w:rsid w:val="00441270"/>
    <w:rsid w:val="0044418F"/>
    <w:rsid w:val="004443FB"/>
    <w:rsid w:val="0045181B"/>
    <w:rsid w:val="00454125"/>
    <w:rsid w:val="00454DAA"/>
    <w:rsid w:val="00455BB9"/>
    <w:rsid w:val="00456D49"/>
    <w:rsid w:val="00470C5D"/>
    <w:rsid w:val="0047280F"/>
    <w:rsid w:val="00475515"/>
    <w:rsid w:val="00480859"/>
    <w:rsid w:val="004816CA"/>
    <w:rsid w:val="004856CF"/>
    <w:rsid w:val="0049036C"/>
    <w:rsid w:val="004926DA"/>
    <w:rsid w:val="00492E29"/>
    <w:rsid w:val="00496044"/>
    <w:rsid w:val="004A0DD1"/>
    <w:rsid w:val="004B672B"/>
    <w:rsid w:val="004B6CA3"/>
    <w:rsid w:val="004C4CA2"/>
    <w:rsid w:val="004C6D1B"/>
    <w:rsid w:val="004D07D7"/>
    <w:rsid w:val="004D3FEB"/>
    <w:rsid w:val="004D5311"/>
    <w:rsid w:val="004E13FD"/>
    <w:rsid w:val="004E346A"/>
    <w:rsid w:val="004F05B8"/>
    <w:rsid w:val="004F5CBC"/>
    <w:rsid w:val="004F67EA"/>
    <w:rsid w:val="00500203"/>
    <w:rsid w:val="00506DCF"/>
    <w:rsid w:val="00511A56"/>
    <w:rsid w:val="00515FB4"/>
    <w:rsid w:val="00526355"/>
    <w:rsid w:val="00533AA5"/>
    <w:rsid w:val="005342E3"/>
    <w:rsid w:val="005343A7"/>
    <w:rsid w:val="0053625F"/>
    <w:rsid w:val="00540D14"/>
    <w:rsid w:val="00547AFA"/>
    <w:rsid w:val="00554232"/>
    <w:rsid w:val="005560C4"/>
    <w:rsid w:val="00565BD0"/>
    <w:rsid w:val="00566C79"/>
    <w:rsid w:val="00567A42"/>
    <w:rsid w:val="00592625"/>
    <w:rsid w:val="00596C30"/>
    <w:rsid w:val="00597648"/>
    <w:rsid w:val="005A14C2"/>
    <w:rsid w:val="005A1D24"/>
    <w:rsid w:val="005A35B3"/>
    <w:rsid w:val="005A6E86"/>
    <w:rsid w:val="005B015D"/>
    <w:rsid w:val="005C319F"/>
    <w:rsid w:val="005D353A"/>
    <w:rsid w:val="005D6DCC"/>
    <w:rsid w:val="005E2BD8"/>
    <w:rsid w:val="005E38D6"/>
    <w:rsid w:val="005E4930"/>
    <w:rsid w:val="00605576"/>
    <w:rsid w:val="00610724"/>
    <w:rsid w:val="00611928"/>
    <w:rsid w:val="0061383C"/>
    <w:rsid w:val="0061625D"/>
    <w:rsid w:val="0062209A"/>
    <w:rsid w:val="00624CE1"/>
    <w:rsid w:val="0063183D"/>
    <w:rsid w:val="00632C64"/>
    <w:rsid w:val="0063318D"/>
    <w:rsid w:val="00641915"/>
    <w:rsid w:val="006439C1"/>
    <w:rsid w:val="00650E7B"/>
    <w:rsid w:val="0065220C"/>
    <w:rsid w:val="0065263B"/>
    <w:rsid w:val="00657CEC"/>
    <w:rsid w:val="0067245B"/>
    <w:rsid w:val="00675AD7"/>
    <w:rsid w:val="00677747"/>
    <w:rsid w:val="006821A6"/>
    <w:rsid w:val="006850F5"/>
    <w:rsid w:val="006862B2"/>
    <w:rsid w:val="006962E3"/>
    <w:rsid w:val="006A4146"/>
    <w:rsid w:val="006A6DE5"/>
    <w:rsid w:val="006A7F33"/>
    <w:rsid w:val="006B1898"/>
    <w:rsid w:val="006B2E94"/>
    <w:rsid w:val="006B3B23"/>
    <w:rsid w:val="006B5349"/>
    <w:rsid w:val="006B5437"/>
    <w:rsid w:val="006B633A"/>
    <w:rsid w:val="006C51B8"/>
    <w:rsid w:val="006D7A3A"/>
    <w:rsid w:val="006E10A9"/>
    <w:rsid w:val="006E3E7C"/>
    <w:rsid w:val="006E58A6"/>
    <w:rsid w:val="006F4796"/>
    <w:rsid w:val="00701425"/>
    <w:rsid w:val="00701AF2"/>
    <w:rsid w:val="00701FE4"/>
    <w:rsid w:val="00712ACE"/>
    <w:rsid w:val="00715633"/>
    <w:rsid w:val="007171EB"/>
    <w:rsid w:val="0071781B"/>
    <w:rsid w:val="00720EC6"/>
    <w:rsid w:val="00730F6D"/>
    <w:rsid w:val="007318BF"/>
    <w:rsid w:val="0073440C"/>
    <w:rsid w:val="00736351"/>
    <w:rsid w:val="00736703"/>
    <w:rsid w:val="00736D97"/>
    <w:rsid w:val="00742798"/>
    <w:rsid w:val="00750150"/>
    <w:rsid w:val="00751C3C"/>
    <w:rsid w:val="007526A8"/>
    <w:rsid w:val="00752C84"/>
    <w:rsid w:val="007537D4"/>
    <w:rsid w:val="00753DD0"/>
    <w:rsid w:val="007561E5"/>
    <w:rsid w:val="00756F37"/>
    <w:rsid w:val="00760E3A"/>
    <w:rsid w:val="00761B43"/>
    <w:rsid w:val="007709DA"/>
    <w:rsid w:val="00771003"/>
    <w:rsid w:val="00773BF0"/>
    <w:rsid w:val="007741C6"/>
    <w:rsid w:val="007759A1"/>
    <w:rsid w:val="007778F4"/>
    <w:rsid w:val="007800AF"/>
    <w:rsid w:val="0078203D"/>
    <w:rsid w:val="00782417"/>
    <w:rsid w:val="00782D10"/>
    <w:rsid w:val="007923EF"/>
    <w:rsid w:val="007925FA"/>
    <w:rsid w:val="00796CA1"/>
    <w:rsid w:val="007A63D4"/>
    <w:rsid w:val="007A7B8B"/>
    <w:rsid w:val="007B64DA"/>
    <w:rsid w:val="007C0139"/>
    <w:rsid w:val="007C52B9"/>
    <w:rsid w:val="007C5DE6"/>
    <w:rsid w:val="007C6D6C"/>
    <w:rsid w:val="007D559E"/>
    <w:rsid w:val="007D7784"/>
    <w:rsid w:val="007E0C4A"/>
    <w:rsid w:val="007E682E"/>
    <w:rsid w:val="007F03A6"/>
    <w:rsid w:val="007F3DD1"/>
    <w:rsid w:val="007F416E"/>
    <w:rsid w:val="007F6641"/>
    <w:rsid w:val="008059A4"/>
    <w:rsid w:val="00814108"/>
    <w:rsid w:val="00816A21"/>
    <w:rsid w:val="00816E65"/>
    <w:rsid w:val="0081713D"/>
    <w:rsid w:val="00817A69"/>
    <w:rsid w:val="00823B76"/>
    <w:rsid w:val="00824886"/>
    <w:rsid w:val="00825A7B"/>
    <w:rsid w:val="00826A2E"/>
    <w:rsid w:val="00826D86"/>
    <w:rsid w:val="00835044"/>
    <w:rsid w:val="008417A3"/>
    <w:rsid w:val="008465A3"/>
    <w:rsid w:val="00846FFB"/>
    <w:rsid w:val="008471A2"/>
    <w:rsid w:val="00851681"/>
    <w:rsid w:val="00853770"/>
    <w:rsid w:val="00857C7D"/>
    <w:rsid w:val="00861285"/>
    <w:rsid w:val="008614D0"/>
    <w:rsid w:val="00870D6C"/>
    <w:rsid w:val="008715BF"/>
    <w:rsid w:val="00876D77"/>
    <w:rsid w:val="00881D5A"/>
    <w:rsid w:val="00883EE5"/>
    <w:rsid w:val="00886078"/>
    <w:rsid w:val="008A6469"/>
    <w:rsid w:val="008A7CED"/>
    <w:rsid w:val="008B1D63"/>
    <w:rsid w:val="008B32BD"/>
    <w:rsid w:val="008B69EA"/>
    <w:rsid w:val="008C3810"/>
    <w:rsid w:val="008E0815"/>
    <w:rsid w:val="008E33DB"/>
    <w:rsid w:val="008E6554"/>
    <w:rsid w:val="008E6857"/>
    <w:rsid w:val="008E730C"/>
    <w:rsid w:val="008F2398"/>
    <w:rsid w:val="008F434D"/>
    <w:rsid w:val="008F46A7"/>
    <w:rsid w:val="008F4A7C"/>
    <w:rsid w:val="008F6EEF"/>
    <w:rsid w:val="008F7823"/>
    <w:rsid w:val="00902CA2"/>
    <w:rsid w:val="009031A8"/>
    <w:rsid w:val="009100C9"/>
    <w:rsid w:val="00912433"/>
    <w:rsid w:val="009127C7"/>
    <w:rsid w:val="00914467"/>
    <w:rsid w:val="0091649E"/>
    <w:rsid w:val="00927E9E"/>
    <w:rsid w:val="009327BF"/>
    <w:rsid w:val="00933676"/>
    <w:rsid w:val="0093731C"/>
    <w:rsid w:val="00937426"/>
    <w:rsid w:val="009413BA"/>
    <w:rsid w:val="00946774"/>
    <w:rsid w:val="00952E54"/>
    <w:rsid w:val="00954BCD"/>
    <w:rsid w:val="00963370"/>
    <w:rsid w:val="00963463"/>
    <w:rsid w:val="009649BF"/>
    <w:rsid w:val="00965D2B"/>
    <w:rsid w:val="00971918"/>
    <w:rsid w:val="009726FD"/>
    <w:rsid w:val="00972FB5"/>
    <w:rsid w:val="0098403B"/>
    <w:rsid w:val="0099501A"/>
    <w:rsid w:val="00995B8C"/>
    <w:rsid w:val="00997068"/>
    <w:rsid w:val="009A5DDD"/>
    <w:rsid w:val="009A6D37"/>
    <w:rsid w:val="009B0180"/>
    <w:rsid w:val="009B040B"/>
    <w:rsid w:val="009B5A6C"/>
    <w:rsid w:val="009C0737"/>
    <w:rsid w:val="009D0C5D"/>
    <w:rsid w:val="009D3CA9"/>
    <w:rsid w:val="009D5AAB"/>
    <w:rsid w:val="009E2431"/>
    <w:rsid w:val="009E2820"/>
    <w:rsid w:val="009E3896"/>
    <w:rsid w:val="009E3B01"/>
    <w:rsid w:val="009E4EDB"/>
    <w:rsid w:val="009E741E"/>
    <w:rsid w:val="009F20FF"/>
    <w:rsid w:val="009F5D7D"/>
    <w:rsid w:val="00A1513F"/>
    <w:rsid w:val="00A17F4E"/>
    <w:rsid w:val="00A21A23"/>
    <w:rsid w:val="00A269D2"/>
    <w:rsid w:val="00A27492"/>
    <w:rsid w:val="00A358D0"/>
    <w:rsid w:val="00A37493"/>
    <w:rsid w:val="00A411B7"/>
    <w:rsid w:val="00A4422A"/>
    <w:rsid w:val="00A55EFA"/>
    <w:rsid w:val="00A63870"/>
    <w:rsid w:val="00A63ABF"/>
    <w:rsid w:val="00A67B69"/>
    <w:rsid w:val="00A749C6"/>
    <w:rsid w:val="00A74A87"/>
    <w:rsid w:val="00A75E95"/>
    <w:rsid w:val="00A77DF7"/>
    <w:rsid w:val="00A82B8A"/>
    <w:rsid w:val="00A85034"/>
    <w:rsid w:val="00A875B7"/>
    <w:rsid w:val="00A94C41"/>
    <w:rsid w:val="00AA2E8B"/>
    <w:rsid w:val="00AA332F"/>
    <w:rsid w:val="00AA7910"/>
    <w:rsid w:val="00AB2E85"/>
    <w:rsid w:val="00AB3367"/>
    <w:rsid w:val="00AB33A6"/>
    <w:rsid w:val="00AB369A"/>
    <w:rsid w:val="00AB6272"/>
    <w:rsid w:val="00AC4469"/>
    <w:rsid w:val="00AD3D18"/>
    <w:rsid w:val="00AD7A3B"/>
    <w:rsid w:val="00AE0FE9"/>
    <w:rsid w:val="00AF05F9"/>
    <w:rsid w:val="00B00762"/>
    <w:rsid w:val="00B145E7"/>
    <w:rsid w:val="00B20EA9"/>
    <w:rsid w:val="00B21A7B"/>
    <w:rsid w:val="00B21B34"/>
    <w:rsid w:val="00B3799F"/>
    <w:rsid w:val="00B40852"/>
    <w:rsid w:val="00B463B0"/>
    <w:rsid w:val="00B504E4"/>
    <w:rsid w:val="00B55781"/>
    <w:rsid w:val="00B6470C"/>
    <w:rsid w:val="00B72605"/>
    <w:rsid w:val="00B73139"/>
    <w:rsid w:val="00B733CB"/>
    <w:rsid w:val="00B7442C"/>
    <w:rsid w:val="00B82589"/>
    <w:rsid w:val="00B82EE6"/>
    <w:rsid w:val="00B84767"/>
    <w:rsid w:val="00B9248D"/>
    <w:rsid w:val="00B94370"/>
    <w:rsid w:val="00B96EB7"/>
    <w:rsid w:val="00BA5D30"/>
    <w:rsid w:val="00BA77F4"/>
    <w:rsid w:val="00BB4165"/>
    <w:rsid w:val="00BB7D35"/>
    <w:rsid w:val="00BC495F"/>
    <w:rsid w:val="00BD1EDB"/>
    <w:rsid w:val="00BD3118"/>
    <w:rsid w:val="00BD675E"/>
    <w:rsid w:val="00BD70F0"/>
    <w:rsid w:val="00BE4654"/>
    <w:rsid w:val="00BE7296"/>
    <w:rsid w:val="00BF6419"/>
    <w:rsid w:val="00BF6692"/>
    <w:rsid w:val="00BF6C87"/>
    <w:rsid w:val="00C054ED"/>
    <w:rsid w:val="00C10AEB"/>
    <w:rsid w:val="00C10B8D"/>
    <w:rsid w:val="00C124C7"/>
    <w:rsid w:val="00C155BE"/>
    <w:rsid w:val="00C16E1C"/>
    <w:rsid w:val="00C20911"/>
    <w:rsid w:val="00C2150C"/>
    <w:rsid w:val="00C2293A"/>
    <w:rsid w:val="00C35F91"/>
    <w:rsid w:val="00C4574A"/>
    <w:rsid w:val="00C45816"/>
    <w:rsid w:val="00C4583E"/>
    <w:rsid w:val="00C468A8"/>
    <w:rsid w:val="00C471AC"/>
    <w:rsid w:val="00C5636C"/>
    <w:rsid w:val="00C56CAE"/>
    <w:rsid w:val="00C62335"/>
    <w:rsid w:val="00C62584"/>
    <w:rsid w:val="00C63249"/>
    <w:rsid w:val="00C87CBE"/>
    <w:rsid w:val="00C906B0"/>
    <w:rsid w:val="00C90FCB"/>
    <w:rsid w:val="00C9130E"/>
    <w:rsid w:val="00C93907"/>
    <w:rsid w:val="00CA1929"/>
    <w:rsid w:val="00CA64BD"/>
    <w:rsid w:val="00CC0D94"/>
    <w:rsid w:val="00CE7AB4"/>
    <w:rsid w:val="00CF299C"/>
    <w:rsid w:val="00CF3ED7"/>
    <w:rsid w:val="00D00455"/>
    <w:rsid w:val="00D05421"/>
    <w:rsid w:val="00D12BC7"/>
    <w:rsid w:val="00D153BA"/>
    <w:rsid w:val="00D160B8"/>
    <w:rsid w:val="00D3031C"/>
    <w:rsid w:val="00D30925"/>
    <w:rsid w:val="00D32618"/>
    <w:rsid w:val="00D34775"/>
    <w:rsid w:val="00D40BBB"/>
    <w:rsid w:val="00D4431C"/>
    <w:rsid w:val="00D509BB"/>
    <w:rsid w:val="00D619A6"/>
    <w:rsid w:val="00D67612"/>
    <w:rsid w:val="00D723FE"/>
    <w:rsid w:val="00D72C40"/>
    <w:rsid w:val="00D80BB3"/>
    <w:rsid w:val="00D82F5C"/>
    <w:rsid w:val="00D91C4D"/>
    <w:rsid w:val="00D942D4"/>
    <w:rsid w:val="00D94789"/>
    <w:rsid w:val="00D9782B"/>
    <w:rsid w:val="00D97CE3"/>
    <w:rsid w:val="00DA40E9"/>
    <w:rsid w:val="00DB6914"/>
    <w:rsid w:val="00DB6E23"/>
    <w:rsid w:val="00DC21EB"/>
    <w:rsid w:val="00DC2F96"/>
    <w:rsid w:val="00DC4EE0"/>
    <w:rsid w:val="00DC50A7"/>
    <w:rsid w:val="00DC72AF"/>
    <w:rsid w:val="00DD3CBC"/>
    <w:rsid w:val="00DD3F8A"/>
    <w:rsid w:val="00DE6A96"/>
    <w:rsid w:val="00DF3734"/>
    <w:rsid w:val="00DF4D47"/>
    <w:rsid w:val="00DF541D"/>
    <w:rsid w:val="00E000C0"/>
    <w:rsid w:val="00E00877"/>
    <w:rsid w:val="00E022E2"/>
    <w:rsid w:val="00E03E8E"/>
    <w:rsid w:val="00E05E6F"/>
    <w:rsid w:val="00E10E3F"/>
    <w:rsid w:val="00E13CE8"/>
    <w:rsid w:val="00E156B6"/>
    <w:rsid w:val="00E24A6C"/>
    <w:rsid w:val="00E24C83"/>
    <w:rsid w:val="00E44497"/>
    <w:rsid w:val="00E44E5B"/>
    <w:rsid w:val="00E45250"/>
    <w:rsid w:val="00E518BA"/>
    <w:rsid w:val="00E52A15"/>
    <w:rsid w:val="00E5530A"/>
    <w:rsid w:val="00E6778F"/>
    <w:rsid w:val="00E7535C"/>
    <w:rsid w:val="00E93025"/>
    <w:rsid w:val="00E9358B"/>
    <w:rsid w:val="00EA2F75"/>
    <w:rsid w:val="00EA3521"/>
    <w:rsid w:val="00EA7AA4"/>
    <w:rsid w:val="00EB3E79"/>
    <w:rsid w:val="00EB4D0C"/>
    <w:rsid w:val="00EB52D6"/>
    <w:rsid w:val="00EB56ED"/>
    <w:rsid w:val="00EC2A2C"/>
    <w:rsid w:val="00EC7A7D"/>
    <w:rsid w:val="00ED0E54"/>
    <w:rsid w:val="00EE6B4A"/>
    <w:rsid w:val="00EF1CA5"/>
    <w:rsid w:val="00EF27C6"/>
    <w:rsid w:val="00EF3BE8"/>
    <w:rsid w:val="00EF6901"/>
    <w:rsid w:val="00F04CC2"/>
    <w:rsid w:val="00F072E8"/>
    <w:rsid w:val="00F10785"/>
    <w:rsid w:val="00F137C5"/>
    <w:rsid w:val="00F140E4"/>
    <w:rsid w:val="00F309E0"/>
    <w:rsid w:val="00F31DD1"/>
    <w:rsid w:val="00F33EFB"/>
    <w:rsid w:val="00F347DF"/>
    <w:rsid w:val="00F36A91"/>
    <w:rsid w:val="00F36E22"/>
    <w:rsid w:val="00F422DF"/>
    <w:rsid w:val="00F5182F"/>
    <w:rsid w:val="00F52273"/>
    <w:rsid w:val="00F52E09"/>
    <w:rsid w:val="00F547BE"/>
    <w:rsid w:val="00F5788C"/>
    <w:rsid w:val="00F57F98"/>
    <w:rsid w:val="00F60699"/>
    <w:rsid w:val="00F62A79"/>
    <w:rsid w:val="00F660C8"/>
    <w:rsid w:val="00F666E9"/>
    <w:rsid w:val="00F7044B"/>
    <w:rsid w:val="00F732F6"/>
    <w:rsid w:val="00F75BB7"/>
    <w:rsid w:val="00F76FC3"/>
    <w:rsid w:val="00F824FC"/>
    <w:rsid w:val="00F82D1E"/>
    <w:rsid w:val="00F8405F"/>
    <w:rsid w:val="00F86974"/>
    <w:rsid w:val="00F87C5D"/>
    <w:rsid w:val="00F92D6B"/>
    <w:rsid w:val="00F97607"/>
    <w:rsid w:val="00FA3F09"/>
    <w:rsid w:val="00FA4EC3"/>
    <w:rsid w:val="00FC0486"/>
    <w:rsid w:val="00FC1BA0"/>
    <w:rsid w:val="00FC36A7"/>
    <w:rsid w:val="00FC5321"/>
    <w:rsid w:val="00FD364D"/>
    <w:rsid w:val="00FD540B"/>
    <w:rsid w:val="00FD69CB"/>
    <w:rsid w:val="00FE1D88"/>
    <w:rsid w:val="00FE50FF"/>
    <w:rsid w:val="00FE6237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A696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AFA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6DE5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6A6DE5"/>
    <w:rPr>
      <w:rFonts w:ascii="Century" w:eastAsia="Mincho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341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1085"/>
    <w:rPr>
      <w:rFonts w:ascii="Century" w:eastAsia="Mincho" w:hAnsi="Century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C446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446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B55781"/>
    <w:pPr>
      <w:ind w:leftChars="400" w:left="840"/>
    </w:pPr>
  </w:style>
  <w:style w:type="table" w:styleId="aa">
    <w:name w:val="Table Grid"/>
    <w:basedOn w:val="a1"/>
    <w:uiPriority w:val="39"/>
    <w:rsid w:val="009A5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0F3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912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B627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627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B6272"/>
    <w:rPr>
      <w:rFonts w:ascii="Century" w:eastAsia="Mincho" w:hAnsi="Century" w:cs="Times New Roman"/>
      <w:kern w:val="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27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B6272"/>
    <w:rPr>
      <w:rFonts w:ascii="Century" w:eastAsia="Mincho" w:hAnsi="Century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3F20C-75BF-4D53-A064-E8E4D372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2019-10-31T01:28:00Z</dcterms:created>
  <dcterms:modified xsi:type="dcterms:W3CDTF">2019-10-31T01:28:00Z</dcterms:modified>
</cp:coreProperties>
</file>