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8C9" w:rsidRPr="00E7177C" w:rsidRDefault="00712533" w:rsidP="00712533">
      <w:pPr>
        <w:jc w:val="left"/>
        <w:rPr>
          <w:rFonts w:asciiTheme="majorEastAsia" w:eastAsiaTheme="majorEastAsia" w:hAnsiTheme="majorEastAsia"/>
          <w:szCs w:val="21"/>
        </w:rPr>
      </w:pPr>
      <w:r w:rsidRPr="00E7177C">
        <w:rPr>
          <w:rFonts w:asciiTheme="majorEastAsia" w:eastAsiaTheme="majorEastAsia" w:hAnsiTheme="majorEastAsia" w:hint="eastAsia"/>
          <w:szCs w:val="21"/>
        </w:rPr>
        <w:t>（</w:t>
      </w:r>
      <w:r w:rsidR="00304546" w:rsidRPr="00E7177C">
        <w:rPr>
          <w:rFonts w:asciiTheme="majorEastAsia" w:eastAsiaTheme="majorEastAsia" w:hAnsiTheme="majorEastAsia" w:hint="eastAsia"/>
          <w:szCs w:val="21"/>
        </w:rPr>
        <w:t>別添様式</w:t>
      </w:r>
      <w:r w:rsidR="00E81271" w:rsidRPr="00E7177C">
        <w:rPr>
          <w:rFonts w:asciiTheme="majorEastAsia" w:eastAsiaTheme="majorEastAsia" w:hAnsiTheme="majorEastAsia" w:hint="eastAsia"/>
          <w:szCs w:val="21"/>
        </w:rPr>
        <w:t>３</w:t>
      </w:r>
      <w:r w:rsidRPr="00E7177C">
        <w:rPr>
          <w:rFonts w:asciiTheme="majorEastAsia" w:eastAsiaTheme="majorEastAsia" w:hAnsiTheme="majorEastAsia" w:hint="eastAsia"/>
          <w:szCs w:val="21"/>
        </w:rPr>
        <w:t>）</w:t>
      </w:r>
      <w:r w:rsidR="000578C9" w:rsidRPr="00E7177C">
        <w:rPr>
          <w:rFonts w:asciiTheme="majorEastAsia" w:eastAsiaTheme="majorEastAsia" w:hAnsiTheme="majorEastAsia"/>
          <w:b/>
          <w:noProof/>
          <w:szCs w:val="21"/>
        </w:rPr>
        <mc:AlternateContent>
          <mc:Choice Requires="wps">
            <w:drawing>
              <wp:anchor distT="45720" distB="45720" distL="114300" distR="114300" simplePos="0" relativeHeight="251661312" behindDoc="0" locked="0" layoutInCell="1" allowOverlap="1" wp14:anchorId="1AF70B98" wp14:editId="128492E0">
                <wp:simplePos x="0" y="0"/>
                <wp:positionH relativeFrom="margin">
                  <wp:align>left</wp:align>
                </wp:positionH>
                <wp:positionV relativeFrom="paragraph">
                  <wp:posOffset>-841375</wp:posOffset>
                </wp:positionV>
                <wp:extent cx="5876925" cy="839485"/>
                <wp:effectExtent l="0" t="0" r="28575" b="177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39485"/>
                        </a:xfrm>
                        <a:prstGeom prst="rect">
                          <a:avLst/>
                        </a:prstGeom>
                        <a:solidFill>
                          <a:srgbClr val="FFFFFF"/>
                        </a:solidFill>
                        <a:ln w="9525">
                          <a:solidFill>
                            <a:srgbClr val="4F81BD"/>
                          </a:solidFill>
                          <a:miter lim="800000"/>
                          <a:headEnd/>
                          <a:tailEnd/>
                        </a:ln>
                      </wps:spPr>
                      <wps:txbx>
                        <w:txbxContent>
                          <w:p w:rsidR="0055468C" w:rsidRDefault="005B4C55" w:rsidP="000B2164">
                            <w:pPr>
                              <w:ind w:left="141" w:hangingChars="88" w:hanging="141"/>
                              <w:rPr>
                                <w:rFonts w:asciiTheme="majorEastAsia" w:eastAsiaTheme="majorEastAsia" w:hAnsiTheme="majorEastAsia"/>
                                <w:color w:val="0070C0"/>
                                <w:sz w:val="16"/>
                              </w:rPr>
                            </w:pPr>
                            <w:r w:rsidRPr="0057073B">
                              <w:rPr>
                                <w:rFonts w:asciiTheme="majorEastAsia" w:eastAsiaTheme="majorEastAsia" w:hAnsiTheme="majorEastAsia" w:hint="eastAsia"/>
                                <w:color w:val="0070C0"/>
                                <w:sz w:val="16"/>
                              </w:rPr>
                              <w:t>・</w:t>
                            </w:r>
                            <w:r w:rsidR="00E81271">
                              <w:rPr>
                                <w:rFonts w:asciiTheme="majorEastAsia" w:eastAsiaTheme="majorEastAsia" w:hAnsiTheme="majorEastAsia" w:hint="eastAsia"/>
                                <w:color w:val="0070C0"/>
                                <w:sz w:val="16"/>
                              </w:rPr>
                              <w:t>別添様式３</w:t>
                            </w:r>
                            <w:r w:rsidRPr="0057073B">
                              <w:rPr>
                                <w:rFonts w:asciiTheme="majorEastAsia" w:eastAsiaTheme="majorEastAsia" w:hAnsiTheme="majorEastAsia"/>
                                <w:color w:val="0070C0"/>
                                <w:sz w:val="16"/>
                              </w:rPr>
                              <w:t>は</w:t>
                            </w:r>
                            <w:r w:rsidR="0055468C">
                              <w:rPr>
                                <w:rFonts w:asciiTheme="majorEastAsia" w:eastAsiaTheme="majorEastAsia" w:hAnsiTheme="majorEastAsia" w:hint="eastAsia"/>
                                <w:color w:val="0070C0"/>
                                <w:sz w:val="16"/>
                              </w:rPr>
                              <w:t>、</w:t>
                            </w:r>
                            <w:r>
                              <w:rPr>
                                <w:rFonts w:asciiTheme="majorEastAsia" w:eastAsiaTheme="majorEastAsia" w:hAnsiTheme="majorEastAsia" w:hint="eastAsia"/>
                                <w:color w:val="0070C0"/>
                                <w:sz w:val="16"/>
                              </w:rPr>
                              <w:t>公募</w:t>
                            </w:r>
                            <w:r w:rsidR="00586A20">
                              <w:rPr>
                                <w:rFonts w:asciiTheme="majorEastAsia" w:eastAsiaTheme="majorEastAsia" w:hAnsiTheme="majorEastAsia" w:hint="eastAsia"/>
                                <w:color w:val="0070C0"/>
                                <w:sz w:val="16"/>
                              </w:rPr>
                              <w:t>03</w:t>
                            </w:r>
                            <w:r w:rsidR="00586A20">
                              <w:rPr>
                                <w:rFonts w:asciiTheme="majorEastAsia" w:eastAsiaTheme="majorEastAsia" w:hAnsiTheme="majorEastAsia"/>
                                <w:color w:val="0070C0"/>
                                <w:sz w:val="16"/>
                              </w:rPr>
                              <w:t>2</w:t>
                            </w:r>
                            <w:r w:rsidR="0055468C">
                              <w:rPr>
                                <w:rFonts w:asciiTheme="majorEastAsia" w:eastAsiaTheme="majorEastAsia" w:hAnsiTheme="majorEastAsia" w:hint="eastAsia"/>
                                <w:color w:val="0070C0"/>
                                <w:sz w:val="16"/>
                              </w:rPr>
                              <w:t>.「</w:t>
                            </w:r>
                            <w:r w:rsidR="0085750D">
                              <w:rPr>
                                <w:rFonts w:asciiTheme="majorEastAsia" w:eastAsiaTheme="majorEastAsia" w:hAnsiTheme="majorEastAsia" w:hint="eastAsia"/>
                                <w:color w:val="0070C0"/>
                                <w:sz w:val="16"/>
                              </w:rPr>
                              <w:t>医薬品・医療機器・再生医療等製品等に係る国際的な共通課題に関する研究」</w:t>
                            </w:r>
                            <w:r w:rsidRPr="0057073B">
                              <w:rPr>
                                <w:rFonts w:asciiTheme="majorEastAsia" w:eastAsiaTheme="majorEastAsia" w:hAnsiTheme="majorEastAsia"/>
                                <w:color w:val="0070C0"/>
                                <w:sz w:val="16"/>
                              </w:rPr>
                              <w:t>のみ、</w:t>
                            </w:r>
                            <w:r w:rsidRPr="0057073B">
                              <w:rPr>
                                <w:rFonts w:asciiTheme="majorEastAsia" w:eastAsiaTheme="majorEastAsia" w:hAnsiTheme="majorEastAsia" w:hint="eastAsia"/>
                                <w:color w:val="0070C0"/>
                                <w:sz w:val="16"/>
                              </w:rPr>
                              <w:t>ご提出</w:t>
                            </w:r>
                            <w:r w:rsidRPr="0057073B">
                              <w:rPr>
                                <w:rFonts w:asciiTheme="majorEastAsia" w:eastAsiaTheme="majorEastAsia" w:hAnsiTheme="majorEastAsia"/>
                                <w:color w:val="0070C0"/>
                                <w:sz w:val="16"/>
                              </w:rPr>
                              <w:t>ください</w:t>
                            </w:r>
                            <w:r>
                              <w:rPr>
                                <w:rFonts w:asciiTheme="majorEastAsia" w:eastAsiaTheme="majorEastAsia" w:hAnsiTheme="majorEastAsia" w:hint="eastAsia"/>
                                <w:color w:val="0070C0"/>
                                <w:sz w:val="16"/>
                              </w:rPr>
                              <w:t>（必須</w:t>
                            </w:r>
                            <w:r>
                              <w:rPr>
                                <w:rFonts w:asciiTheme="majorEastAsia" w:eastAsiaTheme="majorEastAsia" w:hAnsiTheme="majorEastAsia"/>
                                <w:color w:val="0070C0"/>
                                <w:sz w:val="16"/>
                              </w:rPr>
                              <w:t>）</w:t>
                            </w:r>
                            <w:r w:rsidRPr="0057073B">
                              <w:rPr>
                                <w:rFonts w:asciiTheme="majorEastAsia" w:eastAsiaTheme="majorEastAsia" w:hAnsiTheme="majorEastAsia"/>
                                <w:color w:val="0070C0"/>
                                <w:sz w:val="16"/>
                              </w:rPr>
                              <w:t>。</w:t>
                            </w:r>
                          </w:p>
                          <w:p w:rsidR="005B4C55" w:rsidRPr="0055468C" w:rsidRDefault="0055468C" w:rsidP="000578C9">
                            <w:pPr>
                              <w:rPr>
                                <w:rFonts w:asciiTheme="majorEastAsia" w:eastAsiaTheme="majorEastAsia" w:hAnsiTheme="majorEastAsia"/>
                                <w:color w:val="0070C0"/>
                                <w:sz w:val="16"/>
                              </w:rPr>
                            </w:pPr>
                            <w:r w:rsidRPr="0055468C">
                              <w:rPr>
                                <w:rFonts w:asciiTheme="majorEastAsia" w:eastAsiaTheme="majorEastAsia" w:hAnsiTheme="majorEastAsia" w:hint="eastAsia"/>
                                <w:color w:val="0070C0"/>
                                <w:sz w:val="16"/>
                                <w:u w:val="single"/>
                              </w:rPr>
                              <w:t>・</w:t>
                            </w:r>
                            <w:r w:rsidR="00E81271">
                              <w:rPr>
                                <w:rFonts w:asciiTheme="majorEastAsia" w:eastAsiaTheme="majorEastAsia" w:hAnsiTheme="majorEastAsia" w:hint="eastAsia"/>
                                <w:color w:val="0070C0"/>
                                <w:sz w:val="16"/>
                                <w:u w:val="single"/>
                              </w:rPr>
                              <w:t>別添様式３</w:t>
                            </w:r>
                            <w:r w:rsidRPr="0055468C">
                              <w:rPr>
                                <w:rFonts w:asciiTheme="majorEastAsia" w:eastAsiaTheme="majorEastAsia" w:hAnsiTheme="majorEastAsia"/>
                                <w:color w:val="0070C0"/>
                                <w:sz w:val="16"/>
                                <w:u w:val="single"/>
                              </w:rPr>
                              <w:t>は、</w:t>
                            </w:r>
                            <w:r w:rsidR="005B4C55" w:rsidRPr="0057073B">
                              <w:rPr>
                                <w:rFonts w:asciiTheme="majorEastAsia" w:eastAsiaTheme="majorEastAsia" w:hAnsiTheme="majorEastAsia"/>
                                <w:color w:val="0070C0"/>
                                <w:sz w:val="16"/>
                                <w:u w:val="single"/>
                              </w:rPr>
                              <w:t>国際レビューア査読</w:t>
                            </w:r>
                            <w:r w:rsidR="005B4C55" w:rsidRPr="0057073B">
                              <w:rPr>
                                <w:rFonts w:asciiTheme="majorEastAsia" w:eastAsiaTheme="majorEastAsia" w:hAnsiTheme="majorEastAsia" w:hint="eastAsia"/>
                                <w:color w:val="0070C0"/>
                                <w:sz w:val="16"/>
                                <w:u w:val="single"/>
                              </w:rPr>
                              <w:t>審査の</w:t>
                            </w:r>
                            <w:r w:rsidR="005B4C55" w:rsidRPr="0057073B">
                              <w:rPr>
                                <w:rFonts w:asciiTheme="majorEastAsia" w:eastAsiaTheme="majorEastAsia" w:hAnsiTheme="majorEastAsia"/>
                                <w:color w:val="0070C0"/>
                                <w:sz w:val="16"/>
                                <w:u w:val="single"/>
                              </w:rPr>
                              <w:t>ための</w:t>
                            </w:r>
                            <w:r w:rsidR="005B4C55" w:rsidRPr="0057073B">
                              <w:rPr>
                                <w:rFonts w:asciiTheme="majorEastAsia" w:eastAsiaTheme="majorEastAsia" w:hAnsiTheme="majorEastAsia" w:hint="eastAsia"/>
                                <w:color w:val="0070C0"/>
                                <w:sz w:val="16"/>
                                <w:u w:val="single"/>
                              </w:rPr>
                              <w:t>該</w:t>
                            </w:r>
                            <w:r w:rsidR="005B4C55" w:rsidRPr="0057073B">
                              <w:rPr>
                                <w:rFonts w:asciiTheme="majorEastAsia" w:eastAsiaTheme="majorEastAsia" w:hAnsiTheme="majorEastAsia"/>
                                <w:color w:val="0070C0"/>
                                <w:sz w:val="16"/>
                                <w:u w:val="single"/>
                              </w:rPr>
                              <w:t>非</w:t>
                            </w:r>
                            <w:r w:rsidR="005B4C55" w:rsidRPr="0057073B">
                              <w:rPr>
                                <w:rFonts w:asciiTheme="majorEastAsia" w:eastAsiaTheme="majorEastAsia" w:hAnsiTheme="majorEastAsia" w:hint="eastAsia"/>
                                <w:color w:val="0070C0"/>
                                <w:sz w:val="16"/>
                                <w:u w:val="single"/>
                              </w:rPr>
                              <w:t>判定</w:t>
                            </w:r>
                            <w:r w:rsidR="005B4C55" w:rsidRPr="0057073B">
                              <w:rPr>
                                <w:rFonts w:asciiTheme="majorEastAsia" w:eastAsiaTheme="majorEastAsia" w:hAnsiTheme="majorEastAsia"/>
                                <w:color w:val="0070C0"/>
                                <w:sz w:val="16"/>
                                <w:u w:val="single"/>
                              </w:rPr>
                              <w:t>に</w:t>
                            </w:r>
                            <w:r w:rsidR="005B4C55" w:rsidRPr="0057073B">
                              <w:rPr>
                                <w:rFonts w:asciiTheme="majorEastAsia" w:eastAsiaTheme="majorEastAsia" w:hAnsiTheme="majorEastAsia" w:hint="eastAsia"/>
                                <w:color w:val="0070C0"/>
                                <w:sz w:val="16"/>
                                <w:u w:val="single"/>
                              </w:rPr>
                              <w:t>使用</w:t>
                            </w:r>
                            <w:r w:rsidR="005B4C55" w:rsidRPr="0057073B">
                              <w:rPr>
                                <w:rFonts w:asciiTheme="majorEastAsia" w:eastAsiaTheme="majorEastAsia" w:hAnsiTheme="majorEastAsia"/>
                                <w:color w:val="0070C0"/>
                                <w:sz w:val="16"/>
                                <w:u w:val="single"/>
                              </w:rPr>
                              <w:t>し</w:t>
                            </w:r>
                            <w:r w:rsidR="004F79DC">
                              <w:rPr>
                                <w:rFonts w:asciiTheme="majorEastAsia" w:eastAsiaTheme="majorEastAsia" w:hAnsiTheme="majorEastAsia" w:hint="eastAsia"/>
                                <w:color w:val="0070C0"/>
                                <w:sz w:val="16"/>
                                <w:u w:val="single"/>
                              </w:rPr>
                              <w:t>、</w:t>
                            </w:r>
                            <w:r w:rsidR="004F79DC" w:rsidRPr="004F79DC">
                              <w:rPr>
                                <w:rFonts w:asciiTheme="majorEastAsia" w:eastAsiaTheme="majorEastAsia" w:hAnsiTheme="majorEastAsia" w:hint="eastAsia"/>
                                <w:color w:val="0070C0"/>
                                <w:sz w:val="16"/>
                                <w:u w:val="single"/>
                              </w:rPr>
                              <w:t>研究開発提案の採否には一切影響しません</w:t>
                            </w:r>
                            <w:r w:rsidR="005B4C55" w:rsidRPr="0057073B">
                              <w:rPr>
                                <w:rFonts w:asciiTheme="majorEastAsia" w:eastAsiaTheme="majorEastAsia" w:hAnsiTheme="majorEastAsia"/>
                                <w:color w:val="0070C0"/>
                                <w:sz w:val="16"/>
                                <w:u w:val="single"/>
                              </w:rPr>
                              <w:t>。</w:t>
                            </w:r>
                          </w:p>
                          <w:p w:rsidR="004F79DC" w:rsidRPr="004F79DC" w:rsidRDefault="005B4C55">
                            <w:pPr>
                              <w:rPr>
                                <w:rFonts w:asciiTheme="majorEastAsia" w:eastAsiaTheme="majorEastAsia" w:hAnsiTheme="majorEastAsia"/>
                                <w:color w:val="0070C0"/>
                                <w:sz w:val="16"/>
                                <w:u w:val="single"/>
                              </w:rPr>
                            </w:pPr>
                            <w:r>
                              <w:rPr>
                                <w:rFonts w:asciiTheme="majorEastAsia" w:eastAsiaTheme="majorEastAsia" w:hAnsiTheme="majorEastAsia" w:hint="eastAsia"/>
                                <w:color w:val="0070C0"/>
                                <w:sz w:val="16"/>
                                <w:u w:val="single"/>
                              </w:rPr>
                              <w:t>・</w:t>
                            </w:r>
                            <w:r w:rsidRPr="0057073B">
                              <w:rPr>
                                <w:rFonts w:asciiTheme="majorEastAsia" w:eastAsiaTheme="majorEastAsia" w:hAnsiTheme="majorEastAsia" w:hint="eastAsia"/>
                                <w:color w:val="0070C0"/>
                                <w:sz w:val="16"/>
                                <w:u w:val="single"/>
                              </w:rPr>
                              <w:t>提出に</w:t>
                            </w:r>
                            <w:r w:rsidRPr="0057073B">
                              <w:rPr>
                                <w:rFonts w:asciiTheme="majorEastAsia" w:eastAsiaTheme="majorEastAsia" w:hAnsiTheme="majorEastAsia"/>
                                <w:color w:val="0070C0"/>
                                <w:sz w:val="16"/>
                                <w:u w:val="single"/>
                              </w:rPr>
                              <w:t>当たっては、</w:t>
                            </w:r>
                            <w:r w:rsidRPr="0057073B">
                              <w:rPr>
                                <w:rFonts w:asciiTheme="majorEastAsia" w:eastAsiaTheme="majorEastAsia" w:hAnsiTheme="majorEastAsia" w:hint="eastAsia"/>
                                <w:color w:val="0070C0"/>
                                <w:sz w:val="16"/>
                                <w:u w:val="single"/>
                              </w:rPr>
                              <w:t>本紙</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署名</w:t>
                            </w:r>
                            <w:r w:rsidRPr="0057073B">
                              <w:rPr>
                                <w:rFonts w:asciiTheme="majorEastAsia" w:eastAsiaTheme="majorEastAsia" w:hAnsiTheme="majorEastAsia" w:hint="eastAsia"/>
                                <w:color w:val="0070C0"/>
                                <w:sz w:val="16"/>
                                <w:u w:val="single"/>
                              </w:rPr>
                              <w:t>、日付」</w:t>
                            </w:r>
                            <w:r w:rsidRPr="0057073B">
                              <w:rPr>
                                <w:rFonts w:asciiTheme="majorEastAsia" w:eastAsiaTheme="majorEastAsia" w:hAnsiTheme="majorEastAsia"/>
                                <w:color w:val="0070C0"/>
                                <w:sz w:val="16"/>
                                <w:u w:val="single"/>
                              </w:rPr>
                              <w:t>を記載した原本をPDFファイルにして、</w:t>
                            </w:r>
                            <w:r w:rsidRPr="0057073B">
                              <w:rPr>
                                <w:rFonts w:asciiTheme="majorEastAsia" w:eastAsiaTheme="majorEastAsia" w:hAnsiTheme="majorEastAsia" w:hint="eastAsia"/>
                                <w:color w:val="0070C0"/>
                                <w:sz w:val="16"/>
                                <w:u w:val="single"/>
                              </w:rPr>
                              <w:t>提案書</w:t>
                            </w:r>
                            <w:r w:rsidRPr="0057073B">
                              <w:rPr>
                                <w:rFonts w:asciiTheme="majorEastAsia" w:eastAsiaTheme="majorEastAsia" w:hAnsiTheme="majorEastAsia"/>
                                <w:color w:val="0070C0"/>
                                <w:sz w:val="16"/>
                                <w:u w:val="single"/>
                              </w:rPr>
                              <w:t>ファイルに</w:t>
                            </w:r>
                            <w:r w:rsidRPr="0057073B">
                              <w:rPr>
                                <w:rFonts w:asciiTheme="majorEastAsia" w:eastAsiaTheme="majorEastAsia" w:hAnsiTheme="majorEastAsia" w:hint="eastAsia"/>
                                <w:color w:val="0070C0"/>
                                <w:sz w:val="16"/>
                                <w:u w:val="single"/>
                              </w:rPr>
                              <w:t>添付</w:t>
                            </w:r>
                            <w:r w:rsidRPr="0057073B">
                              <w:rPr>
                                <w:rFonts w:asciiTheme="majorEastAsia" w:eastAsiaTheme="majorEastAsia" w:hAnsiTheme="majorEastAsia"/>
                                <w:color w:val="0070C0"/>
                                <w:sz w:val="16"/>
                                <w:u w:val="single"/>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70B98" id="_x0000_t202" coordsize="21600,21600" o:spt="202" path="m,l,21600r21600,l21600,xe">
                <v:stroke joinstyle="miter"/>
                <v:path gradientshapeok="t" o:connecttype="rect"/>
              </v:shapetype>
              <v:shape id="テキスト ボックス 2" o:spid="_x0000_s1026" type="#_x0000_t202" style="position:absolute;margin-left:0;margin-top:-66.25pt;width:462.75pt;height:66.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" strokecolor="#4f81bd">
                <v:textbox>
                  <w:txbxContent>
                    <w:p w:rsidR="0055468C" w:rsidRDefault="005B4C55" w:rsidP="000B2164">
                      <w:pPr>
                        <w:ind w:left="141" w:hangingChars="88" w:hanging="141"/>
                        <w:rPr>
                          <w:rFonts w:asciiTheme="majorEastAsia" w:eastAsiaTheme="majorEastAsia" w:hAnsiTheme="majorEastAsia"/>
                          <w:color w:val="0070C0"/>
                          <w:sz w:val="16"/>
                        </w:rPr>
                      </w:pPr>
                      <w:r w:rsidRPr="0057073B">
                        <w:rPr>
                          <w:rFonts w:asciiTheme="majorEastAsia" w:eastAsiaTheme="majorEastAsia" w:hAnsiTheme="majorEastAsia" w:hint="eastAsia"/>
                          <w:color w:val="0070C0"/>
                          <w:sz w:val="16"/>
                        </w:rPr>
                        <w:t>・</w:t>
                      </w:r>
                      <w:r w:rsidR="00E81271">
                        <w:rPr>
                          <w:rFonts w:asciiTheme="majorEastAsia" w:eastAsiaTheme="majorEastAsia" w:hAnsiTheme="majorEastAsia" w:hint="eastAsia"/>
                          <w:color w:val="0070C0"/>
                          <w:sz w:val="16"/>
                        </w:rPr>
                        <w:t>別添様式３</w:t>
                      </w:r>
                      <w:r w:rsidRPr="0057073B">
                        <w:rPr>
                          <w:rFonts w:asciiTheme="majorEastAsia" w:eastAsiaTheme="majorEastAsia" w:hAnsiTheme="majorEastAsia"/>
                          <w:color w:val="0070C0"/>
                          <w:sz w:val="16"/>
                        </w:rPr>
                        <w:t>は</w:t>
                      </w:r>
                      <w:r w:rsidR="0055468C">
                        <w:rPr>
                          <w:rFonts w:asciiTheme="majorEastAsia" w:eastAsiaTheme="majorEastAsia" w:hAnsiTheme="majorEastAsia" w:hint="eastAsia"/>
                          <w:color w:val="0070C0"/>
                          <w:sz w:val="16"/>
                        </w:rPr>
                        <w:t>、</w:t>
                      </w:r>
                      <w:r>
                        <w:rPr>
                          <w:rFonts w:asciiTheme="majorEastAsia" w:eastAsiaTheme="majorEastAsia" w:hAnsiTheme="majorEastAsia" w:hint="eastAsia"/>
                          <w:color w:val="0070C0"/>
                          <w:sz w:val="16"/>
                        </w:rPr>
                        <w:t>公募</w:t>
                      </w:r>
                      <w:r w:rsidR="00586A20">
                        <w:rPr>
                          <w:rFonts w:asciiTheme="majorEastAsia" w:eastAsiaTheme="majorEastAsia" w:hAnsiTheme="majorEastAsia" w:hint="eastAsia"/>
                          <w:color w:val="0070C0"/>
                          <w:sz w:val="16"/>
                        </w:rPr>
                        <w:t>03</w:t>
                      </w:r>
                      <w:r w:rsidR="00586A20">
                        <w:rPr>
                          <w:rFonts w:asciiTheme="majorEastAsia" w:eastAsiaTheme="majorEastAsia" w:hAnsiTheme="majorEastAsia"/>
                          <w:color w:val="0070C0"/>
                          <w:sz w:val="16"/>
                        </w:rPr>
                        <w:t>2</w:t>
                      </w:r>
                      <w:r w:rsidR="0055468C">
                        <w:rPr>
                          <w:rFonts w:asciiTheme="majorEastAsia" w:eastAsiaTheme="majorEastAsia" w:hAnsiTheme="majorEastAsia" w:hint="eastAsia"/>
                          <w:color w:val="0070C0"/>
                          <w:sz w:val="16"/>
                        </w:rPr>
                        <w:t>.「</w:t>
                      </w:r>
                      <w:r w:rsidR="0085750D">
                        <w:rPr>
                          <w:rFonts w:asciiTheme="majorEastAsia" w:eastAsiaTheme="majorEastAsia" w:hAnsiTheme="majorEastAsia" w:hint="eastAsia"/>
                          <w:color w:val="0070C0"/>
                          <w:sz w:val="16"/>
                        </w:rPr>
                        <w:t>医薬品・医療機器・再生医療等製品等に係る国際的な共通課題に関する研究」</w:t>
                      </w:r>
                      <w:r w:rsidRPr="0057073B">
                        <w:rPr>
                          <w:rFonts w:asciiTheme="majorEastAsia" w:eastAsiaTheme="majorEastAsia" w:hAnsiTheme="majorEastAsia"/>
                          <w:color w:val="0070C0"/>
                          <w:sz w:val="16"/>
                        </w:rPr>
                        <w:t>のみ、</w:t>
                      </w:r>
                      <w:r w:rsidRPr="0057073B">
                        <w:rPr>
                          <w:rFonts w:asciiTheme="majorEastAsia" w:eastAsiaTheme="majorEastAsia" w:hAnsiTheme="majorEastAsia" w:hint="eastAsia"/>
                          <w:color w:val="0070C0"/>
                          <w:sz w:val="16"/>
                        </w:rPr>
                        <w:t>ご提出</w:t>
                      </w:r>
                      <w:r w:rsidRPr="0057073B">
                        <w:rPr>
                          <w:rFonts w:asciiTheme="majorEastAsia" w:eastAsiaTheme="majorEastAsia" w:hAnsiTheme="majorEastAsia"/>
                          <w:color w:val="0070C0"/>
                          <w:sz w:val="16"/>
                        </w:rPr>
                        <w:t>ください</w:t>
                      </w:r>
                      <w:r>
                        <w:rPr>
                          <w:rFonts w:asciiTheme="majorEastAsia" w:eastAsiaTheme="majorEastAsia" w:hAnsiTheme="majorEastAsia" w:hint="eastAsia"/>
                          <w:color w:val="0070C0"/>
                          <w:sz w:val="16"/>
                        </w:rPr>
                        <w:t>（必須</w:t>
                      </w:r>
                      <w:r>
                        <w:rPr>
                          <w:rFonts w:asciiTheme="majorEastAsia" w:eastAsiaTheme="majorEastAsia" w:hAnsiTheme="majorEastAsia"/>
                          <w:color w:val="0070C0"/>
                          <w:sz w:val="16"/>
                        </w:rPr>
                        <w:t>）</w:t>
                      </w:r>
                      <w:r w:rsidRPr="0057073B">
                        <w:rPr>
                          <w:rFonts w:asciiTheme="majorEastAsia" w:eastAsiaTheme="majorEastAsia" w:hAnsiTheme="majorEastAsia"/>
                          <w:color w:val="0070C0"/>
                          <w:sz w:val="16"/>
                        </w:rPr>
                        <w:t>。</w:t>
                      </w:r>
                    </w:p>
                    <w:p w:rsidR="005B4C55" w:rsidRPr="0055468C" w:rsidRDefault="0055468C" w:rsidP="000578C9">
                      <w:pPr>
                        <w:rPr>
                          <w:rFonts w:asciiTheme="majorEastAsia" w:eastAsiaTheme="majorEastAsia" w:hAnsiTheme="majorEastAsia"/>
                          <w:color w:val="0070C0"/>
                          <w:sz w:val="16"/>
                        </w:rPr>
                      </w:pPr>
                      <w:r w:rsidRPr="0055468C">
                        <w:rPr>
                          <w:rFonts w:asciiTheme="majorEastAsia" w:eastAsiaTheme="majorEastAsia" w:hAnsiTheme="majorEastAsia" w:hint="eastAsia"/>
                          <w:color w:val="0070C0"/>
                          <w:sz w:val="16"/>
                          <w:u w:val="single"/>
                        </w:rPr>
                        <w:t>・</w:t>
                      </w:r>
                      <w:r w:rsidR="00E81271">
                        <w:rPr>
                          <w:rFonts w:asciiTheme="majorEastAsia" w:eastAsiaTheme="majorEastAsia" w:hAnsiTheme="majorEastAsia" w:hint="eastAsia"/>
                          <w:color w:val="0070C0"/>
                          <w:sz w:val="16"/>
                          <w:u w:val="single"/>
                        </w:rPr>
                        <w:t>別添様式３</w:t>
                      </w:r>
                      <w:r w:rsidRPr="0055468C">
                        <w:rPr>
                          <w:rFonts w:asciiTheme="majorEastAsia" w:eastAsiaTheme="majorEastAsia" w:hAnsiTheme="majorEastAsia"/>
                          <w:color w:val="0070C0"/>
                          <w:sz w:val="16"/>
                          <w:u w:val="single"/>
                        </w:rPr>
                        <w:t>は、</w:t>
                      </w:r>
                      <w:r w:rsidR="005B4C55" w:rsidRPr="0057073B">
                        <w:rPr>
                          <w:rFonts w:asciiTheme="majorEastAsia" w:eastAsiaTheme="majorEastAsia" w:hAnsiTheme="majorEastAsia"/>
                          <w:color w:val="0070C0"/>
                          <w:sz w:val="16"/>
                          <w:u w:val="single"/>
                        </w:rPr>
                        <w:t>国際レビューア査読</w:t>
                      </w:r>
                      <w:r w:rsidR="005B4C55" w:rsidRPr="0057073B">
                        <w:rPr>
                          <w:rFonts w:asciiTheme="majorEastAsia" w:eastAsiaTheme="majorEastAsia" w:hAnsiTheme="majorEastAsia" w:hint="eastAsia"/>
                          <w:color w:val="0070C0"/>
                          <w:sz w:val="16"/>
                          <w:u w:val="single"/>
                        </w:rPr>
                        <w:t>審査の</w:t>
                      </w:r>
                      <w:r w:rsidR="005B4C55" w:rsidRPr="0057073B">
                        <w:rPr>
                          <w:rFonts w:asciiTheme="majorEastAsia" w:eastAsiaTheme="majorEastAsia" w:hAnsiTheme="majorEastAsia"/>
                          <w:color w:val="0070C0"/>
                          <w:sz w:val="16"/>
                          <w:u w:val="single"/>
                        </w:rPr>
                        <w:t>ための</w:t>
                      </w:r>
                      <w:r w:rsidR="005B4C55" w:rsidRPr="0057073B">
                        <w:rPr>
                          <w:rFonts w:asciiTheme="majorEastAsia" w:eastAsiaTheme="majorEastAsia" w:hAnsiTheme="majorEastAsia" w:hint="eastAsia"/>
                          <w:color w:val="0070C0"/>
                          <w:sz w:val="16"/>
                          <w:u w:val="single"/>
                        </w:rPr>
                        <w:t>該</w:t>
                      </w:r>
                      <w:r w:rsidR="005B4C55" w:rsidRPr="0057073B">
                        <w:rPr>
                          <w:rFonts w:asciiTheme="majorEastAsia" w:eastAsiaTheme="majorEastAsia" w:hAnsiTheme="majorEastAsia"/>
                          <w:color w:val="0070C0"/>
                          <w:sz w:val="16"/>
                          <w:u w:val="single"/>
                        </w:rPr>
                        <w:t>非</w:t>
                      </w:r>
                      <w:r w:rsidR="005B4C55" w:rsidRPr="0057073B">
                        <w:rPr>
                          <w:rFonts w:asciiTheme="majorEastAsia" w:eastAsiaTheme="majorEastAsia" w:hAnsiTheme="majorEastAsia" w:hint="eastAsia"/>
                          <w:color w:val="0070C0"/>
                          <w:sz w:val="16"/>
                          <w:u w:val="single"/>
                        </w:rPr>
                        <w:t>判定</w:t>
                      </w:r>
                      <w:r w:rsidR="005B4C55" w:rsidRPr="0057073B">
                        <w:rPr>
                          <w:rFonts w:asciiTheme="majorEastAsia" w:eastAsiaTheme="majorEastAsia" w:hAnsiTheme="majorEastAsia"/>
                          <w:color w:val="0070C0"/>
                          <w:sz w:val="16"/>
                          <w:u w:val="single"/>
                        </w:rPr>
                        <w:t>に</w:t>
                      </w:r>
                      <w:r w:rsidR="005B4C55" w:rsidRPr="0057073B">
                        <w:rPr>
                          <w:rFonts w:asciiTheme="majorEastAsia" w:eastAsiaTheme="majorEastAsia" w:hAnsiTheme="majorEastAsia" w:hint="eastAsia"/>
                          <w:color w:val="0070C0"/>
                          <w:sz w:val="16"/>
                          <w:u w:val="single"/>
                        </w:rPr>
                        <w:t>使用</w:t>
                      </w:r>
                      <w:r w:rsidR="005B4C55" w:rsidRPr="0057073B">
                        <w:rPr>
                          <w:rFonts w:asciiTheme="majorEastAsia" w:eastAsiaTheme="majorEastAsia" w:hAnsiTheme="majorEastAsia"/>
                          <w:color w:val="0070C0"/>
                          <w:sz w:val="16"/>
                          <w:u w:val="single"/>
                        </w:rPr>
                        <w:t>し</w:t>
                      </w:r>
                      <w:r w:rsidR="004F79DC">
                        <w:rPr>
                          <w:rFonts w:asciiTheme="majorEastAsia" w:eastAsiaTheme="majorEastAsia" w:hAnsiTheme="majorEastAsia" w:hint="eastAsia"/>
                          <w:color w:val="0070C0"/>
                          <w:sz w:val="16"/>
                          <w:u w:val="single"/>
                        </w:rPr>
                        <w:t>、</w:t>
                      </w:r>
                      <w:r w:rsidR="004F79DC" w:rsidRPr="004F79DC">
                        <w:rPr>
                          <w:rFonts w:asciiTheme="majorEastAsia" w:eastAsiaTheme="majorEastAsia" w:hAnsiTheme="majorEastAsia" w:hint="eastAsia"/>
                          <w:color w:val="0070C0"/>
                          <w:sz w:val="16"/>
                          <w:u w:val="single"/>
                        </w:rPr>
                        <w:t>研究開発提案の採否には一切影響しません</w:t>
                      </w:r>
                      <w:r w:rsidR="005B4C55" w:rsidRPr="0057073B">
                        <w:rPr>
                          <w:rFonts w:asciiTheme="majorEastAsia" w:eastAsiaTheme="majorEastAsia" w:hAnsiTheme="majorEastAsia"/>
                          <w:color w:val="0070C0"/>
                          <w:sz w:val="16"/>
                          <w:u w:val="single"/>
                        </w:rPr>
                        <w:t>。</w:t>
                      </w:r>
                    </w:p>
                    <w:p w:rsidR="004F79DC" w:rsidRPr="004F79DC" w:rsidRDefault="005B4C55">
                      <w:pPr>
                        <w:rPr>
                          <w:rFonts w:asciiTheme="majorEastAsia" w:eastAsiaTheme="majorEastAsia" w:hAnsiTheme="majorEastAsia"/>
                          <w:color w:val="0070C0"/>
                          <w:sz w:val="16"/>
                          <w:u w:val="single"/>
                        </w:rPr>
                      </w:pPr>
                      <w:r>
                        <w:rPr>
                          <w:rFonts w:asciiTheme="majorEastAsia" w:eastAsiaTheme="majorEastAsia" w:hAnsiTheme="majorEastAsia" w:hint="eastAsia"/>
                          <w:color w:val="0070C0"/>
                          <w:sz w:val="16"/>
                          <w:u w:val="single"/>
                        </w:rPr>
                        <w:t>・</w:t>
                      </w:r>
                      <w:r w:rsidRPr="0057073B">
                        <w:rPr>
                          <w:rFonts w:asciiTheme="majorEastAsia" w:eastAsiaTheme="majorEastAsia" w:hAnsiTheme="majorEastAsia" w:hint="eastAsia"/>
                          <w:color w:val="0070C0"/>
                          <w:sz w:val="16"/>
                          <w:u w:val="single"/>
                        </w:rPr>
                        <w:t>提出に</w:t>
                      </w:r>
                      <w:r w:rsidRPr="0057073B">
                        <w:rPr>
                          <w:rFonts w:asciiTheme="majorEastAsia" w:eastAsiaTheme="majorEastAsia" w:hAnsiTheme="majorEastAsia"/>
                          <w:color w:val="0070C0"/>
                          <w:sz w:val="16"/>
                          <w:u w:val="single"/>
                        </w:rPr>
                        <w:t>当たっては、</w:t>
                      </w:r>
                      <w:r w:rsidRPr="0057073B">
                        <w:rPr>
                          <w:rFonts w:asciiTheme="majorEastAsia" w:eastAsiaTheme="majorEastAsia" w:hAnsiTheme="majorEastAsia" w:hint="eastAsia"/>
                          <w:color w:val="0070C0"/>
                          <w:sz w:val="16"/>
                          <w:u w:val="single"/>
                        </w:rPr>
                        <w:t>本紙</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署名</w:t>
                      </w:r>
                      <w:r w:rsidRPr="0057073B">
                        <w:rPr>
                          <w:rFonts w:asciiTheme="majorEastAsia" w:eastAsiaTheme="majorEastAsia" w:hAnsiTheme="majorEastAsia" w:hint="eastAsia"/>
                          <w:color w:val="0070C0"/>
                          <w:sz w:val="16"/>
                          <w:u w:val="single"/>
                        </w:rPr>
                        <w:t>、日付」</w:t>
                      </w:r>
                      <w:r w:rsidRPr="0057073B">
                        <w:rPr>
                          <w:rFonts w:asciiTheme="majorEastAsia" w:eastAsiaTheme="majorEastAsia" w:hAnsiTheme="majorEastAsia"/>
                          <w:color w:val="0070C0"/>
                          <w:sz w:val="16"/>
                          <w:u w:val="single"/>
                        </w:rPr>
                        <w:t>を記載した原本をPDFファイルにして、</w:t>
                      </w:r>
                      <w:r w:rsidRPr="0057073B">
                        <w:rPr>
                          <w:rFonts w:asciiTheme="majorEastAsia" w:eastAsiaTheme="majorEastAsia" w:hAnsiTheme="majorEastAsia" w:hint="eastAsia"/>
                          <w:color w:val="0070C0"/>
                          <w:sz w:val="16"/>
                          <w:u w:val="single"/>
                        </w:rPr>
                        <w:t>提案書</w:t>
                      </w:r>
                      <w:r w:rsidRPr="0057073B">
                        <w:rPr>
                          <w:rFonts w:asciiTheme="majorEastAsia" w:eastAsiaTheme="majorEastAsia" w:hAnsiTheme="majorEastAsia"/>
                          <w:color w:val="0070C0"/>
                          <w:sz w:val="16"/>
                          <w:u w:val="single"/>
                        </w:rPr>
                        <w:t>ファイルに</w:t>
                      </w:r>
                      <w:r w:rsidRPr="0057073B">
                        <w:rPr>
                          <w:rFonts w:asciiTheme="majorEastAsia" w:eastAsiaTheme="majorEastAsia" w:hAnsiTheme="majorEastAsia" w:hint="eastAsia"/>
                          <w:color w:val="0070C0"/>
                          <w:sz w:val="16"/>
                          <w:u w:val="single"/>
                        </w:rPr>
                        <w:t>添付</w:t>
                      </w:r>
                      <w:r w:rsidRPr="0057073B">
                        <w:rPr>
                          <w:rFonts w:asciiTheme="majorEastAsia" w:eastAsiaTheme="majorEastAsia" w:hAnsiTheme="majorEastAsia"/>
                          <w:color w:val="0070C0"/>
                          <w:sz w:val="16"/>
                          <w:u w:val="single"/>
                        </w:rPr>
                        <w:t>下さい。</w:t>
                      </w:r>
                    </w:p>
                  </w:txbxContent>
                </v:textbox>
                <w10:wrap anchorx="margin"/>
              </v:shape>
            </w:pict>
          </mc:Fallback>
        </mc:AlternateContent>
      </w:r>
    </w:p>
    <w:p w:rsidR="000578C9" w:rsidRPr="009B46DD" w:rsidRDefault="000578C9" w:rsidP="000578C9">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bookmarkStart w:id="0" w:name="_GoBack"/>
      <w:bookmarkEnd w:id="0"/>
      <w:r w:rsidRPr="009B46DD">
        <w:rPr>
          <w:rFonts w:asciiTheme="majorEastAsia" w:eastAsiaTheme="majorEastAsia" w:hAnsiTheme="majorEastAsia" w:cs="Times New Roman"/>
          <w:b/>
          <w:kern w:val="0"/>
          <w:szCs w:val="21"/>
        </w:rPr>
        <w:t>チェックシート</w:t>
      </w:r>
    </w:p>
    <w:p w:rsidR="000578C9" w:rsidRPr="009B46DD" w:rsidRDefault="000578C9" w:rsidP="000578C9">
      <w:pPr>
        <w:widowControl/>
        <w:rPr>
          <w:rFonts w:asciiTheme="majorEastAsia" w:eastAsiaTheme="majorEastAsia" w:hAnsiTheme="majorEastAsia" w:cs="Times New Roman"/>
          <w:szCs w:val="20"/>
        </w:rPr>
      </w:pPr>
    </w:p>
    <w:p w:rsidR="000578C9" w:rsidRPr="009B46DD" w:rsidRDefault="000578C9" w:rsidP="000578C9">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59264" behindDoc="0" locked="0" layoutInCell="1" allowOverlap="1" wp14:anchorId="030347E3" wp14:editId="2FE97EE5">
                <wp:simplePos x="0" y="0"/>
                <wp:positionH relativeFrom="column">
                  <wp:posOffset>1192530</wp:posOffset>
                </wp:positionH>
                <wp:positionV relativeFrom="paragraph">
                  <wp:posOffset>213029</wp:posOffset>
                </wp:positionV>
                <wp:extent cx="4969510" cy="0"/>
                <wp:effectExtent l="0" t="0" r="21590" b="19050"/>
                <wp:wrapNone/>
                <wp:docPr id="10" name="直線コネクタ 10"/>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45873" id="直線コネク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w:t>
      </w:r>
      <w:r w:rsidR="005B4C55">
        <w:rPr>
          <w:rFonts w:asciiTheme="majorEastAsia" w:eastAsiaTheme="majorEastAsia" w:hAnsiTheme="majorEastAsia" w:cs="Times New Roman" w:hint="eastAsia"/>
          <w:szCs w:val="20"/>
        </w:rPr>
        <w:t xml:space="preserve">　</w:t>
      </w:r>
      <w:r w:rsidR="005B4C55">
        <w:rPr>
          <w:rFonts w:asciiTheme="majorEastAsia" w:eastAsiaTheme="majorEastAsia" w:hAnsiTheme="majorEastAsia" w:cs="Times New Roman"/>
          <w:szCs w:val="20"/>
        </w:rPr>
        <w:t xml:space="preserve">　</w:t>
      </w:r>
      <w:r>
        <w:rPr>
          <w:rFonts w:asciiTheme="majorEastAsia" w:eastAsiaTheme="majorEastAsia" w:hAnsiTheme="majorEastAsia" w:cs="Times New Roman"/>
          <w:szCs w:val="20"/>
        </w:rPr>
        <w:t xml:space="preserve">　　（署名、日付）</w:t>
      </w:r>
    </w:p>
    <w:p w:rsidR="000578C9" w:rsidRPr="009B46DD" w:rsidRDefault="000578C9" w:rsidP="000578C9">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0288" behindDoc="0" locked="0" layoutInCell="1" allowOverlap="1" wp14:anchorId="2BB5F036" wp14:editId="7DCD0A00">
                <wp:simplePos x="0" y="0"/>
                <wp:positionH relativeFrom="column">
                  <wp:posOffset>1195070</wp:posOffset>
                </wp:positionH>
                <wp:positionV relativeFrom="paragraph">
                  <wp:posOffset>214934</wp:posOffset>
                </wp:positionV>
                <wp:extent cx="4969510" cy="0"/>
                <wp:effectExtent l="0" t="0" r="21590" b="19050"/>
                <wp:wrapNone/>
                <wp:docPr id="11" name="直線コネクタ 1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3E3CD" id="直線コネク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Rp5gEAAAU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r w:rsidR="005B4C55">
        <w:rPr>
          <w:rFonts w:asciiTheme="majorEastAsia" w:eastAsiaTheme="majorEastAsia" w:hAnsiTheme="majorEastAsia" w:cs="Times New Roman" w:hint="eastAsia"/>
          <w:szCs w:val="20"/>
        </w:rPr>
        <w:t xml:space="preserve">　　</w:t>
      </w:r>
      <w:r w:rsidR="005B4C55">
        <w:rPr>
          <w:rFonts w:asciiTheme="majorEastAsia" w:eastAsiaTheme="majorEastAsia" w:hAnsiTheme="majorEastAsia" w:cs="Times New Roman"/>
          <w:szCs w:val="20"/>
        </w:rPr>
        <w:t xml:space="preserve">　</w:t>
      </w:r>
    </w:p>
    <w:p w:rsidR="000578C9" w:rsidRPr="0036574E" w:rsidRDefault="000578C9" w:rsidP="000578C9">
      <w:pPr>
        <w:widowControl/>
        <w:rPr>
          <w:rFonts w:asciiTheme="majorEastAsia" w:eastAsiaTheme="majorEastAsia" w:hAnsiTheme="majorEastAsia" w:cs="Times New Roman"/>
          <w:szCs w:val="20"/>
        </w:rPr>
      </w:pPr>
    </w:p>
    <w:p w:rsidR="000578C9" w:rsidRPr="00181383" w:rsidRDefault="000578C9" w:rsidP="000578C9">
      <w:pPr>
        <w:widowControl/>
        <w:ind w:firstLineChars="100" w:firstLine="210"/>
        <w:rPr>
          <w:rFonts w:ascii="ＭＳ ゴシック" w:eastAsia="ＭＳ ゴシック" w:hAnsi="ＭＳ ゴシック" w:cs="Times New Roman"/>
          <w:szCs w:val="20"/>
        </w:rPr>
      </w:pPr>
      <w:r w:rsidRPr="00181383">
        <w:rPr>
          <w:rFonts w:asciiTheme="majorEastAsia" w:eastAsiaTheme="majorEastAsia" w:hAnsiTheme="majorEastAsia" w:cs="Times New Roman" w:hint="eastAsia"/>
          <w:szCs w:val="20"/>
        </w:rPr>
        <w:t>公募要領「</w:t>
      </w:r>
      <w:r w:rsidR="00996DDB">
        <w:rPr>
          <w:rFonts w:asciiTheme="majorEastAsia" w:eastAsiaTheme="majorEastAsia" w:hAnsiTheme="majorEastAsia" w:cs="Times New Roman" w:hint="eastAsia"/>
          <w:szCs w:val="20"/>
        </w:rPr>
        <w:t>2</w:t>
      </w:r>
      <w:r w:rsidR="00996DDB">
        <w:rPr>
          <w:rFonts w:asciiTheme="majorEastAsia" w:eastAsiaTheme="majorEastAsia" w:hAnsiTheme="majorEastAsia" w:cs="Times New Roman"/>
          <w:szCs w:val="20"/>
        </w:rPr>
        <w:t xml:space="preserve">.2.3 </w:t>
      </w:r>
      <w:r w:rsidRPr="00181383">
        <w:rPr>
          <w:rFonts w:asciiTheme="majorEastAsia" w:eastAsiaTheme="majorEastAsia" w:hAnsiTheme="majorEastAsia" w:cs="Times New Roman" w:hint="eastAsia"/>
          <w:szCs w:val="20"/>
        </w:rPr>
        <w:t>安全保障貿易管理について」を参照し、</w:t>
      </w:r>
      <w:r w:rsidRPr="00181383">
        <w:rPr>
          <w:rFonts w:ascii="ＭＳ ゴシック" w:eastAsia="ＭＳ ゴシック" w:hAnsi="ＭＳ ゴシック" w:cs="Times New Roman" w:hint="eastAsia"/>
          <w:szCs w:val="20"/>
        </w:rPr>
        <w:t>研究開発提案書</w:t>
      </w:r>
      <w:r w:rsidR="000B2164">
        <w:rPr>
          <w:rFonts w:ascii="ＭＳ ゴシック" w:eastAsia="ＭＳ ゴシック" w:hAnsi="ＭＳ ゴシック" w:cs="Times New Roman" w:hint="eastAsia"/>
          <w:szCs w:val="20"/>
        </w:rPr>
        <w:t>F</w:t>
      </w:r>
      <w:r w:rsidR="000B2164">
        <w:rPr>
          <w:rFonts w:ascii="ＭＳ ゴシック" w:eastAsia="ＭＳ ゴシック" w:hAnsi="ＭＳ ゴシック" w:cs="Times New Roman"/>
          <w:szCs w:val="20"/>
        </w:rPr>
        <w:t>orm2</w:t>
      </w:r>
      <w:r w:rsidRPr="00181383">
        <w:rPr>
          <w:rFonts w:ascii="ＭＳ ゴシック" w:eastAsia="ＭＳ ゴシック" w:hAnsi="ＭＳ ゴシック" w:cs="Times New Roman" w:hint="eastAsia"/>
          <w:szCs w:val="20"/>
        </w:rPr>
        <w:t>（</w:t>
      </w:r>
      <w:r w:rsidRPr="00181383">
        <w:rPr>
          <w:rFonts w:ascii="ＭＳ ゴシック" w:eastAsia="ＭＳ ゴシック" w:hAnsi="ＭＳ ゴシック" w:cs="Times New Roman"/>
          <w:szCs w:val="20"/>
        </w:rPr>
        <w:t>英語で作成）</w:t>
      </w:r>
      <w:r w:rsidRPr="00181383">
        <w:rPr>
          <w:rFonts w:ascii="ＭＳ ゴシック" w:eastAsia="ＭＳ ゴシック" w:hAnsi="ＭＳ ゴシック" w:cs="Times New Roman" w:hint="eastAsia"/>
          <w:szCs w:val="20"/>
        </w:rPr>
        <w:t>に、外国為替令別表に該当するような技術（※）に関する記載があるかを確認して下さい。確認の際は「</w:t>
      </w:r>
      <w:r w:rsidRPr="000B49B3">
        <w:rPr>
          <w:rFonts w:asciiTheme="majorEastAsia" w:eastAsiaTheme="majorEastAsia" w:hAnsiTheme="majorEastAsia" w:hint="eastAsia"/>
        </w:rPr>
        <w:t>経済産業省</w:t>
      </w:r>
      <w:r w:rsidRPr="00540B46">
        <w:rPr>
          <w:rFonts w:hint="eastAsia"/>
        </w:rPr>
        <w:t>：</w:t>
      </w:r>
      <w:r w:rsidRPr="00181383">
        <w:rPr>
          <w:rFonts w:ascii="ＭＳ ゴシック" w:eastAsia="ＭＳ ゴシック" w:hAnsi="ＭＳ ゴシック" w:cs="Times New Roman"/>
          <w:szCs w:val="20"/>
        </w:rPr>
        <w:t>安全保障貿易管理」のホーム</w:t>
      </w:r>
      <w:r w:rsidRPr="00181383">
        <w:rPr>
          <w:rFonts w:ascii="ＭＳ ゴシック" w:eastAsia="ＭＳ ゴシック" w:hAnsi="ＭＳ ゴシック" w:cs="Times New Roman" w:hint="eastAsia"/>
          <w:szCs w:val="20"/>
        </w:rPr>
        <w:t>ページに</w:t>
      </w:r>
      <w:r w:rsidRPr="00181383">
        <w:rPr>
          <w:rFonts w:ascii="ＭＳ ゴシック" w:eastAsia="ＭＳ ゴシック" w:hAnsi="ＭＳ ゴシック" w:cs="Times New Roman"/>
          <w:szCs w:val="20"/>
        </w:rPr>
        <w:t>掲載されている最新の貨物・技術のマトリクス</w:t>
      </w:r>
      <w:r w:rsidRPr="00181383">
        <w:rPr>
          <w:rFonts w:ascii="ＭＳ ゴシック" w:eastAsia="ＭＳ ゴシック" w:hAnsi="ＭＳ ゴシック" w:cs="Times New Roman" w:hint="eastAsia"/>
          <w:szCs w:val="20"/>
        </w:rPr>
        <w:t>表</w:t>
      </w:r>
      <w:r w:rsidRPr="00787018">
        <w:rPr>
          <w:rFonts w:ascii="ＭＳ ゴシック" w:eastAsia="ＭＳ ゴシック" w:hAnsi="ＭＳ ゴシック" w:cs="Times New Roman" w:hint="eastAsia"/>
          <w:sz w:val="18"/>
          <w:szCs w:val="18"/>
        </w:rPr>
        <w:t>（</w:t>
      </w:r>
      <w:hyperlink r:id="rId7" w:history="1">
        <w:r w:rsidRPr="00787018">
          <w:rPr>
            <w:rStyle w:val="a7"/>
            <w:rFonts w:asciiTheme="majorEastAsia" w:eastAsiaTheme="majorEastAsia" w:hAnsiTheme="majorEastAsia" w:cs="Times New Roman"/>
            <w:sz w:val="18"/>
            <w:szCs w:val="18"/>
          </w:rPr>
          <w:t>http://www.meti.go.jp/policy/anpo/matrix_intro.html</w:t>
        </w:r>
      </w:hyperlink>
      <w:r w:rsidRPr="00787018">
        <w:rPr>
          <w:rFonts w:ascii="ＭＳ ゴシック" w:eastAsia="ＭＳ ゴシック" w:hAnsi="ＭＳ ゴシック" w:cs="Times New Roman" w:hint="eastAsia"/>
          <w:sz w:val="18"/>
          <w:szCs w:val="18"/>
        </w:rPr>
        <w:t>）</w:t>
      </w:r>
      <w:r w:rsidRPr="00181383">
        <w:rPr>
          <w:rFonts w:ascii="ＭＳ ゴシック" w:eastAsia="ＭＳ ゴシック" w:hAnsi="ＭＳ ゴシック" w:cs="Times New Roman" w:hint="eastAsia"/>
          <w:szCs w:val="20"/>
        </w:rPr>
        <w:t>を</w:t>
      </w:r>
      <w:r w:rsidRPr="00181383">
        <w:rPr>
          <w:rFonts w:ascii="ＭＳ ゴシック" w:eastAsia="ＭＳ ゴシック" w:hAnsi="ＭＳ ゴシック" w:cs="Times New Roman"/>
          <w:szCs w:val="20"/>
        </w:rPr>
        <w:t>用いて</w:t>
      </w:r>
      <w:r w:rsidRPr="00181383">
        <w:rPr>
          <w:rFonts w:ascii="ＭＳ ゴシック" w:eastAsia="ＭＳ ゴシック" w:hAnsi="ＭＳ ゴシック" w:cs="Times New Roman" w:hint="eastAsia"/>
          <w:szCs w:val="20"/>
        </w:rPr>
        <w:t>下さい。</w:t>
      </w:r>
    </w:p>
    <w:p w:rsidR="000578C9" w:rsidRPr="00181383" w:rsidRDefault="000578C9" w:rsidP="000578C9">
      <w:pPr>
        <w:widowControl/>
        <w:rPr>
          <w:rFonts w:asciiTheme="majorEastAsia" w:eastAsiaTheme="majorEastAsia" w:hAnsiTheme="majorEastAsia" w:cs="Times New Roman"/>
          <w:szCs w:val="20"/>
        </w:rPr>
      </w:pPr>
    </w:p>
    <w:p w:rsidR="000578C9" w:rsidRPr="00181383" w:rsidRDefault="000578C9" w:rsidP="000578C9">
      <w:pPr>
        <w:widowControl/>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 xml:space="preserve">　　該当する記載がない場合：</w:t>
      </w:r>
    </w:p>
    <w:p w:rsidR="000578C9" w:rsidRPr="00181383" w:rsidRDefault="000578C9" w:rsidP="000578C9">
      <w:pPr>
        <w:widowControl/>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 xml:space="preserve">　　以下の「□」を「■」にして下さい。</w:t>
      </w:r>
    </w:p>
    <w:p w:rsidR="000578C9" w:rsidRDefault="000578C9" w:rsidP="000578C9">
      <w:pPr>
        <w:widowControl/>
        <w:ind w:leftChars="200" w:left="420"/>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w:t>
      </w:r>
      <w:r w:rsidRPr="00181383">
        <w:rPr>
          <w:rFonts w:asciiTheme="majorEastAsia" w:eastAsiaTheme="majorEastAsia" w:hAnsiTheme="majorEastAsia" w:cs="Times New Roman"/>
          <w:szCs w:val="20"/>
        </w:rPr>
        <w:t xml:space="preserve">　</w:t>
      </w:r>
      <w:r w:rsidRPr="00181383">
        <w:rPr>
          <w:rFonts w:asciiTheme="majorEastAsia" w:eastAsiaTheme="majorEastAsia" w:hAnsiTheme="majorEastAsia" w:cs="Times New Roman" w:hint="eastAsia"/>
          <w:szCs w:val="20"/>
        </w:rPr>
        <w:t>最新の</w:t>
      </w:r>
      <w:r w:rsidRPr="000B49B3">
        <w:rPr>
          <w:rFonts w:asciiTheme="majorEastAsia" w:eastAsiaTheme="majorEastAsia" w:hAnsiTheme="majorEastAsia" w:cs="メイリオ" w:hint="eastAsia"/>
        </w:rPr>
        <w:t>貨物・技術のマトリクス表を</w:t>
      </w:r>
      <w:r w:rsidRPr="000B49B3">
        <w:rPr>
          <w:rFonts w:asciiTheme="majorEastAsia" w:eastAsiaTheme="majorEastAsia" w:hAnsiTheme="majorEastAsia" w:cs="メイリオ"/>
        </w:rPr>
        <w:t>用い</w:t>
      </w:r>
      <w:r w:rsidRPr="000B49B3">
        <w:rPr>
          <w:rFonts w:asciiTheme="majorEastAsia" w:eastAsiaTheme="majorEastAsia" w:hAnsiTheme="majorEastAsia" w:cs="メイリオ" w:hint="eastAsia"/>
        </w:rPr>
        <w:t>、</w:t>
      </w:r>
      <w:r w:rsidRPr="000B49B3">
        <w:rPr>
          <w:rFonts w:asciiTheme="majorEastAsia" w:eastAsiaTheme="majorEastAsia" w:hAnsiTheme="majorEastAsia" w:cs="Times New Roman" w:hint="eastAsia"/>
          <w:szCs w:val="20"/>
        </w:rPr>
        <w:t>研</w:t>
      </w:r>
      <w:r w:rsidRPr="00181383">
        <w:rPr>
          <w:rFonts w:ascii="ＭＳ ゴシック" w:eastAsia="ＭＳ ゴシック" w:hAnsi="ＭＳ ゴシック" w:cs="Times New Roman" w:hint="eastAsia"/>
          <w:szCs w:val="20"/>
        </w:rPr>
        <w:t>究開発提案書</w:t>
      </w:r>
      <w:r w:rsidR="000B2164">
        <w:rPr>
          <w:rFonts w:ascii="ＭＳ ゴシック" w:eastAsia="ＭＳ ゴシック" w:hAnsi="ＭＳ ゴシック" w:cs="Times New Roman" w:hint="eastAsia"/>
          <w:szCs w:val="20"/>
        </w:rPr>
        <w:t>F</w:t>
      </w:r>
      <w:r w:rsidR="000B2164">
        <w:rPr>
          <w:rFonts w:ascii="ＭＳ ゴシック" w:eastAsia="ＭＳ ゴシック" w:hAnsi="ＭＳ ゴシック" w:cs="Times New Roman"/>
          <w:szCs w:val="20"/>
        </w:rPr>
        <w:t>orm2</w:t>
      </w:r>
      <w:r w:rsidRPr="00181383">
        <w:rPr>
          <w:rFonts w:ascii="ＭＳ ゴシック" w:eastAsia="ＭＳ ゴシック" w:hAnsi="ＭＳ ゴシック" w:cs="Times New Roman" w:hint="eastAsia"/>
          <w:szCs w:val="20"/>
        </w:rPr>
        <w:t>（</w:t>
      </w:r>
      <w:r w:rsidRPr="00181383">
        <w:rPr>
          <w:rFonts w:ascii="ＭＳ ゴシック" w:eastAsia="ＭＳ ゴシック" w:hAnsi="ＭＳ ゴシック" w:cs="Times New Roman"/>
          <w:szCs w:val="20"/>
        </w:rPr>
        <w:t>英語で作成）</w:t>
      </w:r>
      <w:r w:rsidRPr="00181383">
        <w:rPr>
          <w:rFonts w:ascii="ＭＳ ゴシック" w:eastAsia="ＭＳ ゴシック" w:hAnsi="ＭＳ ゴシック" w:cs="Times New Roman" w:hint="eastAsia"/>
          <w:szCs w:val="20"/>
        </w:rPr>
        <w:t>に外国為替令別表に該当するような技術（※）に関する記載が無い事を確認しました</w:t>
      </w:r>
      <w:r w:rsidRPr="00181383">
        <w:rPr>
          <w:rFonts w:ascii="ＭＳ ゴシック" w:eastAsia="ＭＳ ゴシック" w:hAnsi="ＭＳ ゴシック" w:cs="Times New Roman"/>
          <w:szCs w:val="20"/>
        </w:rPr>
        <w:t>。</w:t>
      </w:r>
    </w:p>
    <w:p w:rsidR="000578C9" w:rsidRDefault="000578C9" w:rsidP="000578C9">
      <w:pPr>
        <w:widowControl/>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 xml:space="preserve">　　</w:t>
      </w:r>
    </w:p>
    <w:p w:rsidR="000578C9" w:rsidRDefault="000578C9" w:rsidP="000578C9">
      <w:pPr>
        <w:widowControl/>
        <w:ind w:firstLineChars="200" w:firstLine="42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該当する記載がある場合：</w:t>
      </w:r>
    </w:p>
    <w:p w:rsidR="000578C9" w:rsidRDefault="000578C9" w:rsidP="000578C9">
      <w:pPr>
        <w:widowControl/>
        <w:ind w:left="420" w:hangingChars="200" w:hanging="420"/>
        <w:rPr>
          <w:rFonts w:ascii="ＭＳ ゴシック" w:eastAsia="ＭＳ ゴシック" w:hAnsi="ＭＳ ゴシック" w:cs="Times New Roman"/>
          <w:szCs w:val="20"/>
        </w:rPr>
      </w:pPr>
      <w:r>
        <w:rPr>
          <w:rFonts w:asciiTheme="majorEastAsia" w:eastAsiaTheme="majorEastAsia" w:hAnsiTheme="majorEastAsia" w:cs="Times New Roman" w:hint="eastAsia"/>
          <w:szCs w:val="20"/>
        </w:rPr>
        <w:t xml:space="preserve">　　下記チェックリストの該当する項番の「確認結果：該当する」の「□」を「■」にして、詳細欄に提案書中の</w:t>
      </w:r>
      <w:r w:rsidRPr="00B66464">
        <w:rPr>
          <w:rFonts w:ascii="ＭＳ ゴシック" w:eastAsia="ＭＳ ゴシック" w:hAnsi="ＭＳ ゴシック" w:cs="Times New Roman" w:hint="eastAsia"/>
          <w:szCs w:val="20"/>
        </w:rPr>
        <w:t>該当箇所、該当していると考えられる理由、技術の内容等、該当する外国為替令別表の項番・項目、該当する貨物等省令の項番・項目を</w:t>
      </w:r>
      <w:r>
        <w:rPr>
          <w:rFonts w:ascii="ＭＳ ゴシック" w:eastAsia="ＭＳ ゴシック" w:hAnsi="ＭＳ ゴシック" w:cs="Times New Roman" w:hint="eastAsia"/>
          <w:szCs w:val="20"/>
        </w:rPr>
        <w:t>記載して下さい。</w:t>
      </w:r>
    </w:p>
    <w:p w:rsidR="000578C9" w:rsidRPr="0036574E" w:rsidRDefault="000578C9" w:rsidP="000B2164">
      <w:pPr>
        <w:widowControl/>
        <w:ind w:left="420" w:hangingChars="200" w:hanging="42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 xml:space="preserve">　　</w:t>
      </w:r>
      <w:r>
        <w:rPr>
          <w:rFonts w:ascii="ＭＳ ゴシック" w:eastAsia="ＭＳ ゴシック" w:hAnsi="ＭＳ ゴシック" w:cs="Times New Roman" w:hint="eastAsia"/>
          <w:szCs w:val="20"/>
        </w:rPr>
        <w:t>チェックリストには項目</w:t>
      </w:r>
      <w:r>
        <w:rPr>
          <w:rFonts w:ascii="ＭＳ ゴシック" w:eastAsia="ＭＳ ゴシック" w:hAnsi="ＭＳ ゴシック" w:cs="Times New Roman"/>
          <w:szCs w:val="20"/>
        </w:rPr>
        <w:t>が</w:t>
      </w:r>
      <w:r>
        <w:rPr>
          <w:rFonts w:ascii="ＭＳ ゴシック" w:eastAsia="ＭＳ ゴシック" w:hAnsi="ＭＳ ゴシック" w:cs="Times New Roman" w:hint="eastAsia"/>
          <w:szCs w:val="20"/>
        </w:rPr>
        <w:t>無いが</w:t>
      </w:r>
      <w:r>
        <w:rPr>
          <w:rFonts w:ascii="ＭＳ ゴシック" w:eastAsia="ＭＳ ゴシック" w:hAnsi="ＭＳ ゴシック" w:cs="Times New Roman"/>
          <w:szCs w:val="20"/>
        </w:rPr>
        <w:t>最新のマトリクス表に該当</w:t>
      </w:r>
      <w:r>
        <w:rPr>
          <w:rFonts w:ascii="ＭＳ ゴシック" w:eastAsia="ＭＳ ゴシック" w:hAnsi="ＭＳ ゴシック" w:cs="Times New Roman" w:hint="eastAsia"/>
          <w:szCs w:val="20"/>
        </w:rPr>
        <w:t>する場合も、詳細欄に同様に記載して下さい。</w:t>
      </w:r>
    </w:p>
    <w:p w:rsidR="000578C9" w:rsidRPr="00F77691" w:rsidRDefault="000578C9" w:rsidP="000578C9">
      <w:pPr>
        <w:widowControl/>
        <w:ind w:firstLineChars="100" w:firstLine="210"/>
        <w:rPr>
          <w:rFonts w:ascii="ＭＳ ゴシック" w:eastAsia="ＭＳ ゴシック" w:hAnsi="ＭＳ ゴシック" w:cs="Times New Roman"/>
          <w:szCs w:val="20"/>
        </w:rPr>
      </w:pPr>
    </w:p>
    <w:p w:rsidR="000578C9" w:rsidRPr="009B46DD" w:rsidRDefault="000578C9" w:rsidP="000578C9">
      <w:pPr>
        <w:widowControl/>
        <w:ind w:firstLineChars="100" w:firstLine="211"/>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color w:val="FF0000"/>
          <w:szCs w:val="20"/>
          <w:u w:val="single"/>
        </w:rPr>
        <w:t>なお、本紙の内容は研究開発提案の採否には一切影響し</w:t>
      </w:r>
      <w:r>
        <w:rPr>
          <w:rFonts w:asciiTheme="majorEastAsia" w:eastAsiaTheme="majorEastAsia" w:hAnsiTheme="majorEastAsia" w:cs="Times New Roman" w:hint="eastAsia"/>
          <w:b/>
          <w:color w:val="FF0000"/>
          <w:szCs w:val="20"/>
          <w:u w:val="single"/>
        </w:rPr>
        <w:t>ません</w:t>
      </w:r>
      <w:r w:rsidRPr="009B46DD">
        <w:rPr>
          <w:rFonts w:asciiTheme="majorEastAsia" w:eastAsiaTheme="majorEastAsia" w:hAnsiTheme="majorEastAsia" w:cs="Times New Roman" w:hint="eastAsia"/>
          <w:b/>
          <w:color w:val="FF0000"/>
          <w:szCs w:val="20"/>
          <w:u w:val="single"/>
        </w:rPr>
        <w:t>。</w:t>
      </w:r>
    </w:p>
    <w:p w:rsidR="000578C9" w:rsidRPr="0075167D" w:rsidRDefault="000578C9" w:rsidP="000578C9">
      <w:pPr>
        <w:widowControl/>
        <w:rPr>
          <w:rFonts w:asciiTheme="majorEastAsia" w:eastAsiaTheme="majorEastAsia" w:hAnsiTheme="majorEastAsia" w:cs="Times New Roman"/>
          <w:szCs w:val="20"/>
        </w:rPr>
      </w:pPr>
    </w:p>
    <w:p w:rsidR="000578C9" w:rsidRPr="000B49B3" w:rsidRDefault="000578C9" w:rsidP="000578C9">
      <w:pPr>
        <w:pStyle w:val="a5"/>
        <w:rPr>
          <w:rFonts w:asciiTheme="majorEastAsia" w:eastAsiaTheme="majorEastAsia" w:hAnsiTheme="majorEastAsia" w:cs="Times New Roman"/>
          <w:szCs w:val="21"/>
        </w:rPr>
      </w:pPr>
      <w:r w:rsidRPr="000B49B3">
        <w:rPr>
          <w:rFonts w:asciiTheme="majorEastAsia" w:eastAsiaTheme="majorEastAsia" w:hAnsiTheme="majorEastAsia" w:cs="Times New Roman" w:hint="eastAsia"/>
          <w:sz w:val="20"/>
          <w:szCs w:val="20"/>
        </w:rPr>
        <w:t>※</w:t>
      </w:r>
      <w:r w:rsidRPr="000B49B3">
        <w:rPr>
          <w:rFonts w:asciiTheme="majorEastAsia" w:eastAsiaTheme="majorEastAsia" w:hAnsiTheme="majorEastAsia" w:hint="eastAsia"/>
        </w:rPr>
        <w:t>技術とは：</w:t>
      </w:r>
      <w:r w:rsidRPr="000B49B3">
        <w:rPr>
          <w:rFonts w:asciiTheme="majorEastAsia" w:eastAsiaTheme="majorEastAsia" w:hAnsiTheme="majorEastAsia" w:cs="Times New Roman" w:hint="eastAsia"/>
          <w:szCs w:val="21"/>
        </w:rPr>
        <w:t>貨物の設計、製造又は使用に必要な特定の情報を指す。</w:t>
      </w:r>
    </w:p>
    <w:p w:rsidR="000578C9" w:rsidRPr="000B49B3" w:rsidRDefault="000578C9" w:rsidP="000578C9">
      <w:pPr>
        <w:widowControl/>
        <w:ind w:leftChars="114" w:left="1188" w:hangingChars="452" w:hanging="949"/>
        <w:rPr>
          <w:rFonts w:asciiTheme="majorEastAsia" w:eastAsiaTheme="majorEastAsia" w:hAnsiTheme="majorEastAsia" w:cs="Times New Roman"/>
          <w:szCs w:val="21"/>
        </w:rPr>
      </w:pPr>
      <w:r w:rsidRPr="000B49B3">
        <w:rPr>
          <w:rFonts w:asciiTheme="majorEastAsia" w:eastAsiaTheme="majorEastAsia" w:hAnsiTheme="majorEastAsia" w:cs="Times New Roman"/>
          <w:szCs w:val="21"/>
        </w:rPr>
        <w:t>設計</w:t>
      </w:r>
      <w:r w:rsidRPr="000B49B3">
        <w:rPr>
          <w:rFonts w:asciiTheme="majorEastAsia" w:eastAsiaTheme="majorEastAsia" w:hAnsiTheme="majorEastAsia" w:cs="Times New Roman" w:hint="eastAsia"/>
          <w:szCs w:val="21"/>
        </w:rPr>
        <w:t>とは：</w:t>
      </w:r>
      <w:r w:rsidRPr="000B49B3">
        <w:rPr>
          <w:rFonts w:asciiTheme="majorEastAsia" w:eastAsiaTheme="majorEastAsia" w:hAnsiTheme="majorEastAsia" w:cs="Times New Roman"/>
          <w:szCs w:val="21"/>
        </w:rPr>
        <w:tab/>
      </w:r>
      <w:r w:rsidRPr="000B49B3">
        <w:rPr>
          <w:rFonts w:asciiTheme="majorEastAsia" w:eastAsiaTheme="majorEastAsia" w:hAnsiTheme="majorEastAsia" w:cs="Times New Roman" w:hint="eastAsia"/>
          <w:szCs w:val="21"/>
        </w:rPr>
        <w:t>一連の</w:t>
      </w:r>
      <w:r w:rsidRPr="000B49B3">
        <w:rPr>
          <w:rFonts w:asciiTheme="majorEastAsia" w:eastAsiaTheme="majorEastAsia" w:hAnsiTheme="majorEastAsia" w:cs="Times New Roman"/>
          <w:szCs w:val="21"/>
        </w:rPr>
        <w:t>製造過程の前段階のすべての</w:t>
      </w:r>
      <w:r w:rsidRPr="000B49B3">
        <w:rPr>
          <w:rFonts w:asciiTheme="majorEastAsia" w:eastAsiaTheme="majorEastAsia" w:hAnsiTheme="majorEastAsia" w:cs="Times New Roman" w:hint="eastAsia"/>
          <w:szCs w:val="21"/>
        </w:rPr>
        <w:t>段階</w:t>
      </w:r>
      <w:r w:rsidRPr="000B49B3">
        <w:rPr>
          <w:rFonts w:asciiTheme="majorEastAsia" w:eastAsiaTheme="majorEastAsia" w:hAnsiTheme="majorEastAsia" w:cs="Times New Roman"/>
          <w:szCs w:val="21"/>
        </w:rPr>
        <w:t>（</w:t>
      </w:r>
      <w:r w:rsidRPr="000B49B3">
        <w:rPr>
          <w:rFonts w:asciiTheme="majorEastAsia" w:eastAsiaTheme="majorEastAsia" w:hAnsiTheme="majorEastAsia" w:cs="Times New Roman" w:hint="eastAsia"/>
          <w:szCs w:val="21"/>
        </w:rPr>
        <w:t>設計研究</w:t>
      </w:r>
      <w:r w:rsidRPr="000B49B3">
        <w:rPr>
          <w:rFonts w:asciiTheme="majorEastAsia" w:eastAsiaTheme="majorEastAsia" w:hAnsiTheme="majorEastAsia" w:cs="Times New Roman"/>
          <w:szCs w:val="21"/>
        </w:rPr>
        <w:t>、設計解析、設計概念、プロトタイプの製作及び</w:t>
      </w:r>
      <w:r w:rsidRPr="000B49B3">
        <w:rPr>
          <w:rFonts w:asciiTheme="majorEastAsia" w:eastAsiaTheme="majorEastAsia" w:hAnsiTheme="majorEastAsia" w:cs="Times New Roman" w:hint="eastAsia"/>
          <w:szCs w:val="21"/>
        </w:rPr>
        <w:t>試験、</w:t>
      </w:r>
      <w:r w:rsidRPr="000B49B3">
        <w:rPr>
          <w:rFonts w:asciiTheme="majorEastAsia" w:eastAsiaTheme="majorEastAsia" w:hAnsiTheme="majorEastAsia" w:cs="Times New Roman"/>
          <w:szCs w:val="21"/>
        </w:rPr>
        <w:t>パイロット</w:t>
      </w:r>
      <w:r w:rsidRPr="000B49B3">
        <w:rPr>
          <w:rFonts w:asciiTheme="majorEastAsia" w:eastAsiaTheme="majorEastAsia" w:hAnsiTheme="majorEastAsia" w:cs="Times New Roman" w:hint="eastAsia"/>
          <w:szCs w:val="21"/>
        </w:rPr>
        <w:t>生産計画</w:t>
      </w:r>
      <w:r w:rsidRPr="000B49B3">
        <w:rPr>
          <w:rFonts w:asciiTheme="majorEastAsia" w:eastAsiaTheme="majorEastAsia" w:hAnsiTheme="majorEastAsia" w:cs="Times New Roman"/>
          <w:szCs w:val="21"/>
        </w:rPr>
        <w:t>、設計データ、設計データを製品に変化させる過程、外観設計、総合設計、</w:t>
      </w:r>
      <w:r w:rsidRPr="000B49B3">
        <w:rPr>
          <w:rFonts w:asciiTheme="majorEastAsia" w:eastAsiaTheme="majorEastAsia" w:hAnsiTheme="majorEastAsia" w:cs="Times New Roman" w:hint="eastAsia"/>
          <w:szCs w:val="21"/>
        </w:rPr>
        <w:t>レイアウト</w:t>
      </w:r>
      <w:r w:rsidRPr="000B49B3">
        <w:rPr>
          <w:rFonts w:asciiTheme="majorEastAsia" w:eastAsiaTheme="majorEastAsia" w:hAnsiTheme="majorEastAsia" w:cs="Times New Roman"/>
          <w:szCs w:val="21"/>
        </w:rPr>
        <w:t>等）</w:t>
      </w:r>
    </w:p>
    <w:p w:rsidR="000578C9" w:rsidRPr="000B49B3" w:rsidRDefault="000578C9" w:rsidP="000578C9">
      <w:pPr>
        <w:widowControl/>
        <w:ind w:leftChars="114" w:left="1188" w:hangingChars="452" w:hanging="949"/>
        <w:rPr>
          <w:rFonts w:asciiTheme="majorEastAsia" w:eastAsiaTheme="majorEastAsia" w:hAnsiTheme="majorEastAsia" w:cs="Times New Roman"/>
          <w:szCs w:val="21"/>
        </w:rPr>
      </w:pPr>
      <w:r w:rsidRPr="000B49B3">
        <w:rPr>
          <w:rFonts w:asciiTheme="majorEastAsia" w:eastAsiaTheme="majorEastAsia" w:hAnsiTheme="majorEastAsia" w:cs="Times New Roman"/>
          <w:szCs w:val="21"/>
        </w:rPr>
        <w:t>製造</w:t>
      </w:r>
      <w:r w:rsidRPr="000B49B3">
        <w:rPr>
          <w:rFonts w:asciiTheme="majorEastAsia" w:eastAsiaTheme="majorEastAsia" w:hAnsiTheme="majorEastAsia" w:cs="Times New Roman" w:hint="eastAsia"/>
          <w:szCs w:val="21"/>
        </w:rPr>
        <w:t>とは：</w:t>
      </w:r>
      <w:r w:rsidRPr="000B49B3">
        <w:rPr>
          <w:rFonts w:asciiTheme="majorEastAsia" w:eastAsiaTheme="majorEastAsia" w:hAnsiTheme="majorEastAsia" w:cs="Times New Roman"/>
          <w:szCs w:val="21"/>
        </w:rPr>
        <w:tab/>
      </w:r>
      <w:r w:rsidRPr="000B49B3">
        <w:rPr>
          <w:rFonts w:asciiTheme="majorEastAsia" w:eastAsiaTheme="majorEastAsia" w:hAnsiTheme="majorEastAsia" w:cs="Times New Roman" w:hint="eastAsia"/>
          <w:szCs w:val="21"/>
        </w:rPr>
        <w:t>すべての</w:t>
      </w:r>
      <w:r w:rsidRPr="000B49B3">
        <w:rPr>
          <w:rFonts w:asciiTheme="majorEastAsia" w:eastAsiaTheme="majorEastAsia" w:hAnsiTheme="majorEastAsia" w:cs="Times New Roman"/>
          <w:szCs w:val="21"/>
        </w:rPr>
        <w:t>製造過程（建設、生産エンジニアリング、製品化、統合、組</w:t>
      </w:r>
      <w:r w:rsidRPr="000B49B3">
        <w:rPr>
          <w:rFonts w:asciiTheme="majorEastAsia" w:eastAsiaTheme="majorEastAsia" w:hAnsiTheme="majorEastAsia" w:cs="Times New Roman" w:hint="eastAsia"/>
          <w:szCs w:val="21"/>
        </w:rPr>
        <w:t>立/アセンブリ、検査</w:t>
      </w:r>
      <w:r w:rsidRPr="000B49B3">
        <w:rPr>
          <w:rFonts w:asciiTheme="majorEastAsia" w:eastAsiaTheme="majorEastAsia" w:hAnsiTheme="majorEastAsia" w:cs="Times New Roman"/>
          <w:szCs w:val="21"/>
        </w:rPr>
        <w:t>、試験、</w:t>
      </w:r>
      <w:r w:rsidRPr="000B49B3">
        <w:rPr>
          <w:rFonts w:asciiTheme="majorEastAsia" w:eastAsiaTheme="majorEastAsia" w:hAnsiTheme="majorEastAsia" w:cs="Times New Roman" w:hint="eastAsia"/>
          <w:szCs w:val="21"/>
        </w:rPr>
        <w:t>品質保証</w:t>
      </w:r>
      <w:r w:rsidRPr="000B49B3">
        <w:rPr>
          <w:rFonts w:asciiTheme="majorEastAsia" w:eastAsiaTheme="majorEastAsia" w:hAnsiTheme="majorEastAsia" w:cs="Times New Roman"/>
          <w:szCs w:val="21"/>
        </w:rPr>
        <w:t>等</w:t>
      </w:r>
      <w:r w:rsidRPr="000B49B3">
        <w:rPr>
          <w:rFonts w:asciiTheme="majorEastAsia" w:eastAsiaTheme="majorEastAsia" w:hAnsiTheme="majorEastAsia" w:cs="Times New Roman" w:hint="eastAsia"/>
          <w:szCs w:val="21"/>
        </w:rPr>
        <w:t>）</w:t>
      </w:r>
    </w:p>
    <w:p w:rsidR="000578C9" w:rsidRPr="000B49B3" w:rsidRDefault="000578C9" w:rsidP="000578C9">
      <w:pPr>
        <w:widowControl/>
        <w:ind w:leftChars="114" w:left="1188" w:hangingChars="452" w:hanging="949"/>
        <w:rPr>
          <w:rFonts w:asciiTheme="majorEastAsia" w:eastAsiaTheme="majorEastAsia" w:hAnsiTheme="majorEastAsia" w:cs="Times New Roman"/>
          <w:szCs w:val="21"/>
        </w:rPr>
      </w:pPr>
      <w:r w:rsidRPr="000B49B3">
        <w:rPr>
          <w:rFonts w:asciiTheme="majorEastAsia" w:eastAsiaTheme="majorEastAsia" w:hAnsiTheme="majorEastAsia" w:cs="Times New Roman" w:hint="eastAsia"/>
          <w:szCs w:val="21"/>
        </w:rPr>
        <w:t>使用とは：</w:t>
      </w:r>
      <w:r w:rsidRPr="000B49B3">
        <w:rPr>
          <w:rFonts w:asciiTheme="majorEastAsia" w:eastAsiaTheme="majorEastAsia" w:hAnsiTheme="majorEastAsia" w:cs="Times New Roman"/>
          <w:szCs w:val="21"/>
        </w:rPr>
        <w:tab/>
      </w:r>
      <w:r w:rsidRPr="000B49B3">
        <w:rPr>
          <w:rFonts w:asciiTheme="majorEastAsia" w:eastAsiaTheme="majorEastAsia" w:hAnsiTheme="majorEastAsia" w:cs="Times New Roman" w:hint="eastAsia"/>
          <w:szCs w:val="21"/>
        </w:rPr>
        <w:t>設計、製造以外の段階（操作、据付、保守（点検）、修理、オーバーホール、分解修理等）</w:t>
      </w: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B2164" w:rsidRDefault="000B2164" w:rsidP="000578C9">
      <w:pPr>
        <w:widowControl/>
        <w:rPr>
          <w:rFonts w:ascii="ＭＳ ゴシック" w:eastAsia="ＭＳ ゴシック" w:hAnsi="ＭＳ ゴシック" w:cs="Times New Roman"/>
          <w:szCs w:val="20"/>
        </w:rPr>
      </w:pPr>
    </w:p>
    <w:p w:rsidR="000B2164" w:rsidRDefault="000B2164"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B2164" w:rsidRDefault="000B2164">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rsidR="000578C9" w:rsidRPr="00AA5990" w:rsidRDefault="000578C9" w:rsidP="000578C9">
      <w:pPr>
        <w:widowControl/>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lastRenderedPageBreak/>
        <w:t>チェックリスト</w:t>
      </w:r>
    </w:p>
    <w:tbl>
      <w:tblPr>
        <w:tblW w:w="9636" w:type="dxa"/>
        <w:tblLayout w:type="fixed"/>
        <w:tblCellMar>
          <w:left w:w="99" w:type="dxa"/>
          <w:right w:w="99" w:type="dxa"/>
        </w:tblCellMar>
        <w:tblLook w:val="04A0" w:firstRow="1" w:lastRow="0" w:firstColumn="1" w:lastColumn="0" w:noHBand="0" w:noVBand="1"/>
      </w:tblPr>
      <w:tblGrid>
        <w:gridCol w:w="1020"/>
        <w:gridCol w:w="6576"/>
        <w:gridCol w:w="1020"/>
        <w:gridCol w:w="1020"/>
      </w:tblGrid>
      <w:tr w:rsidR="000578C9" w:rsidRPr="00AD5C66" w:rsidTr="005B4C55">
        <w:trPr>
          <w:trHeight w:val="25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外国為替令別表の項番</w:t>
            </w:r>
          </w:p>
        </w:tc>
        <w:tc>
          <w:tcPr>
            <w:tcW w:w="6576" w:type="dxa"/>
            <w:vMerge w:val="restar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技         術</w:t>
            </w:r>
          </w:p>
        </w:tc>
        <w:tc>
          <w:tcPr>
            <w:tcW w:w="204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ind w:rightChars="-47" w:right="-99"/>
              <w:jc w:val="center"/>
              <w:rPr>
                <w:rFonts w:ascii="ＭＳ Ｐゴシック" w:eastAsia="ＭＳ Ｐゴシック" w:hAnsi="ＭＳ Ｐゴシック" w:cs="Times New Roman"/>
                <w:kern w:val="0"/>
                <w:sz w:val="16"/>
                <w:szCs w:val="16"/>
              </w:rPr>
            </w:pPr>
            <w:r>
              <w:rPr>
                <w:rFonts w:ascii="ＭＳ Ｐゴシック" w:eastAsia="ＭＳ Ｐゴシック" w:hAnsi="ＭＳ Ｐゴシック" w:cs="Times New Roman" w:hint="eastAsia"/>
                <w:kern w:val="0"/>
                <w:sz w:val="16"/>
                <w:szCs w:val="16"/>
              </w:rPr>
              <w:t>確認</w:t>
            </w:r>
            <w:r w:rsidRPr="00AD5C66">
              <w:rPr>
                <w:rFonts w:ascii="ＭＳ Ｐゴシック" w:eastAsia="ＭＳ Ｐゴシック" w:hAnsi="ＭＳ Ｐゴシック" w:cs="Times New Roman" w:hint="eastAsia"/>
                <w:kern w:val="0"/>
                <w:sz w:val="16"/>
                <w:szCs w:val="16"/>
              </w:rPr>
              <w:t>結果</w:t>
            </w:r>
          </w:p>
        </w:tc>
      </w:tr>
      <w:tr w:rsidR="000578C9" w:rsidRPr="00AD5C66" w:rsidTr="005B4C55">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p>
        </w:tc>
        <w:tc>
          <w:tcPr>
            <w:tcW w:w="6576" w:type="dxa"/>
            <w:vMerge/>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p>
        </w:tc>
        <w:tc>
          <w:tcPr>
            <w:tcW w:w="1020" w:type="dxa"/>
            <w:tcBorders>
              <w:top w:val="nil"/>
              <w:left w:val="single" w:sz="4" w:space="0" w:color="auto"/>
              <w:bottom w:val="single" w:sz="4" w:space="0" w:color="000000"/>
              <w:right w:val="nil"/>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該当する</w:t>
            </w:r>
          </w:p>
        </w:tc>
        <w:tc>
          <w:tcPr>
            <w:tcW w:w="1020" w:type="dxa"/>
            <w:tcBorders>
              <w:top w:val="nil"/>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該当しない</w:t>
            </w:r>
          </w:p>
        </w:tc>
      </w:tr>
      <w:tr w:rsidR="000578C9" w:rsidRPr="00AD5C66" w:rsidTr="005B4C55">
        <w:trPr>
          <w:trHeight w:val="4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輸出貿易管理令別表第一の一の項の中欄に掲げる貨物の設計、製造又は使用に係る技術</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
              </w:numPr>
              <w:adjustRightInd w:val="0"/>
              <w:snapToGrid w:val="0"/>
              <w:spacing w:line="200" w:lineRule="exact"/>
              <w:ind w:leftChars="0" w:left="357" w:hanging="357"/>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輸出貿易管理令別表第一の二の項の中欄に掲げる貨物の設計、製造又は使用に係る技術であって、経済産業省令で定めるもの</w:t>
            </w:r>
          </w:p>
          <w:p w:rsidR="000578C9" w:rsidRPr="00AD5C66" w:rsidRDefault="000578C9" w:rsidP="000578C9">
            <w:pPr>
              <w:pStyle w:val="a4"/>
              <w:widowControl/>
              <w:numPr>
                <w:ilvl w:val="0"/>
                <w:numId w:val="1"/>
              </w:numPr>
              <w:adjustRightInd w:val="0"/>
              <w:snapToGrid w:val="0"/>
              <w:spacing w:line="200" w:lineRule="exact"/>
              <w:ind w:leftChars="0" w:left="357" w:hanging="357"/>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数値制御装置の使用に係る技術であって、経済産業省令で定めるもの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輸出貿易管理令別表第一の三の項（一）に掲げる貨物の設計、製造又は使用に係る技術</w:t>
            </w:r>
          </w:p>
          <w:p w:rsidR="000578C9" w:rsidRPr="00AD5C66" w:rsidRDefault="000578C9" w:rsidP="000578C9">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輸出貿易管理令別表第一の三の項（二）</w:t>
            </w:r>
            <w:r>
              <w:rPr>
                <w:rFonts w:ascii="ＭＳ Ｐゴシック" w:eastAsia="ＭＳ Ｐゴシック" w:hAnsi="ＭＳ Ｐゴシック" w:cs="Times New Roman" w:hint="eastAsia"/>
                <w:kern w:val="0"/>
                <w:sz w:val="16"/>
                <w:szCs w:val="16"/>
              </w:rPr>
              <w:t>又は(三)</w:t>
            </w:r>
            <w:r w:rsidRPr="00AD5C66">
              <w:rPr>
                <w:rFonts w:ascii="ＭＳ Ｐゴシック" w:eastAsia="ＭＳ Ｐゴシック" w:hAnsi="ＭＳ Ｐゴシック" w:cs="Times New Roman" w:hint="eastAsia"/>
                <w:kern w:val="0"/>
                <w:sz w:val="16"/>
                <w:szCs w:val="16"/>
              </w:rPr>
              <w:t>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3の2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輸出貿易管理令別表第一の三の二の項（一）に掲げる貨物の設計又は製造に係る技術</w:t>
            </w:r>
          </w:p>
          <w:p w:rsidR="000578C9" w:rsidRPr="00AD5C66" w:rsidRDefault="000578C9" w:rsidP="000578C9">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輸出貿易管理令別表第一の三の二の項（二）に掲げる貨物の設計又は製造に係る技術であって、経済産業省令で定めるもの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82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4</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輸出貿易管理令別表第一の四の項の中欄に掲げる貨物の設計、製造又は使用に係る技術であって、経済産業省令で定めるもの</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ロケット用のアビオニクス装置又はその部分品の設計に係る技術であって、経済産業省令で定めるもの（（一）に掲げるものを除く。）</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ロケット又は無人航空機搭載用の電子計算機の使用に係る技術であって、経済産業省令で定めるもの（（一）に掲げるものを除く。）</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オートクレーブの使用に係る技術であって、経済産業省令で定めるもの</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原料ガスの熱分解により生成する物質を基材に定着させるための装置の使用に係る技術であって、経済産業省令で定めるもの</w:t>
            </w:r>
          </w:p>
        </w:tc>
        <w:tc>
          <w:tcPr>
            <w:tcW w:w="1020" w:type="dxa"/>
            <w:tcBorders>
              <w:top w:val="nil"/>
              <w:left w:val="single" w:sz="4" w:space="0" w:color="auto"/>
              <w:bottom w:val="single" w:sz="4" w:space="0" w:color="auto"/>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16"/>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5</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輸出貿易管理令別表第一の五の項の中欄に掲げる貨物の設計又は製造に係る技術であって、経済産業省令で定めるもの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輸出貿易管理令別表第一の五の項の中欄に掲げる貨物の使用に係る技術であって、経済産業省令で定めるもの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セラミック又はその材料となる物質の設計又は製造に係る技術であって、経済産業省令で定めるもの（（一）及び一五の項の中欄に掲げるものを除く。）</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ポリベンゾチアゾール又はポリベンゾオキサゾールの設計又は製造に係る技術であって、経済産業省令で定めるもの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ビニルエーテルのモノマーを含むゴム状のふっ素化合物の設計又は製造に係る技術であって、経済産業省令で定めるもの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複合材料の設計に係る技術であって、経済産業省令で定めるもの（四の項の中欄に掲げるものを除く。）</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電波の吸収材又は導電性高分子の使用に係る技術であって、経済産業省令で定めるもの（四の項の中欄に掲げるものを除く。）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181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6</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輸出貿易管理令別表第一の六の項の中欄に掲げる貨物の設計又は製造に係る技術であって、経済産業省令で定めるもの</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輸出貿易管理令別表第一の六の項の中欄に掲げる貨物の使用に係る技術であって、経済産業省令で定めるもの（二の項の中欄に掲げるものを除く。）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数値制御装置又はコーティング装置の使用に係る技術であって、経済産業省令で定めるもの（二の項の中欄に掲げるものを除く。）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金属の加工用の装置又は工具（型を含む。）の設計又は使用に係る技術であって、経済産業省令で定めるもの（（一）から（三）までに掲げるものを除く。）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液圧式引張成形機（その型を含む。）の設計又は製造に係る技術であって、経済産業省令で定めるもの（（四）に掲げるものを除く。）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数値制御装置の附属装置の設計に係る技術であって、経済産業省令で定めるもの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54"/>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7</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輸出貿易管理令別表第一の七の項の中欄に掲げる貨物の設計又は製造に係る技術であって、経済産業省令で定めるもの</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輸出貿易管理令別表第一の七の項（十六）に掲げる貨物の使用に係る技術であって、経済産業省令で定めるもの</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集積回路の設計又は製造に係る技術であって、経済産業省令で定めるもの（（一）及び四の項の中欄に掲げるものを除く。）</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超電導材料を用いた装置の設計又は製造に係る技術であって、経済産業省令で定めるもの（（一）に掲げるものを除く。）</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電子管又は半導体素子の設計又は製造に係る技術であって、経済産業省令で定めるもの((一)に掲げるものを除く。）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66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8</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輸出貿易管理令別表第一の八の項の中欄に掲げる貨物の設計、製造又は使用に係る 技術であって、経済産業省令で定めるもの（四及び一五の項の中欄に掲げるものを除く。）</w:t>
            </w:r>
          </w:p>
          <w:p w:rsidR="000578C9" w:rsidRPr="00AD5C66" w:rsidRDefault="000578C9" w:rsidP="000578C9">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電子計算機若しくはその附属装置又はこれらの部分品の設計、製造又は使用に係る技術であって、経済産業省令で定めるもの（(一)並びに四及び一五の項の中欄に掲げるものを除く。）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132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lastRenderedPageBreak/>
              <w:t>9</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輸出貿易管理令別表第一の九の項の中欄に掲げる貨物の設計、製造又は使用に係る技術であって、経済産業省令で定めるもの</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輸出貿易管理令別表第一の九の項（一）、（二）又は（三）に掲げる貨物の設計、製造又は使用に係る技術であって、経済産業省令で定めるもの（（一）及び一五の項の中欄に掲げるものを除く。）</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通信</w:t>
            </w:r>
            <w:r>
              <w:rPr>
                <w:rFonts w:ascii="ＭＳ Ｐゴシック" w:eastAsia="ＭＳ Ｐゴシック" w:hAnsi="ＭＳ Ｐゴシック" w:cs="Times New Roman" w:hint="eastAsia"/>
                <w:kern w:val="0"/>
                <w:sz w:val="16"/>
                <w:szCs w:val="16"/>
              </w:rPr>
              <w:t>用に設計したマイクロ波用集積回路の設計又は製造に係る技術であって</w:t>
            </w:r>
            <w:r w:rsidRPr="00AD5C66">
              <w:rPr>
                <w:rFonts w:ascii="ＭＳ Ｐゴシック" w:eastAsia="ＭＳ Ｐゴシック" w:hAnsi="ＭＳ Ｐゴシック" w:cs="Times New Roman" w:hint="eastAsia"/>
                <w:kern w:val="0"/>
                <w:sz w:val="16"/>
                <w:szCs w:val="16"/>
              </w:rPr>
              <w:t>、経済産業省令で 定めるもの（七の項の中欄に掲げるものを除く。）</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Pr>
                <w:rFonts w:ascii="ＭＳ Ｐゴシック" w:eastAsia="ＭＳ Ｐゴシック" w:hAnsi="ＭＳ Ｐゴシック" w:cs="Times New Roman" w:hint="eastAsia"/>
                <w:kern w:val="0"/>
                <w:sz w:val="16"/>
                <w:szCs w:val="16"/>
              </w:rPr>
              <w:t>超電導材料を用いた通信装置の設計又は製造に係る技術であって</w:t>
            </w:r>
            <w:r w:rsidRPr="00AD5C66">
              <w:rPr>
                <w:rFonts w:ascii="ＭＳ Ｐゴシック" w:eastAsia="ＭＳ Ｐゴシック" w:hAnsi="ＭＳ Ｐゴシック" w:cs="Times New Roman" w:hint="eastAsia"/>
                <w:kern w:val="0"/>
                <w:sz w:val="16"/>
                <w:szCs w:val="16"/>
              </w:rPr>
              <w:t>、経済産業省令で定めるもの（七の項の中欄に掲げるものを除く。）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310"/>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10</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輸出貿易管理令別表第一の一○の項の中欄に掲げる貨物の設計又は製造に係る技術であって、経済産業省令で定めるもの</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輸出貿易管理令別表第一の一○の項（二）若しくは（九）から （十一）まで又は一五の項（七）に掲げる貨物の使用に係る技術であって、経済産業省令で定めるもの（二及び一五の項の中欄に掲げるものを除く。）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 xml:space="preserve">光学部品の製造に係る技術であって、経済産業省令で定めるもの（（一）に掲げるものを除く。） </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レーザー発振器の試験装置の設計、製造又は使用に係る技術であって、経済産業省令で定めるもの（（一）に掲げるものを除く。）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r w:rsidRPr="00AD5C66">
              <w:rPr>
                <w:rFonts w:ascii="ＭＳ Ｐゴシック" w:eastAsia="ＭＳ Ｐゴシック" w:hAnsi="ＭＳ Ｐゴシック" w:cs="Times New Roman"/>
                <w:kern w:val="0"/>
                <w:sz w:val="16"/>
                <w:szCs w:val="16"/>
              </w:rPr>
              <w:br/>
            </w:r>
            <w:r w:rsidRPr="00AD5C66">
              <w:rPr>
                <w:rFonts w:ascii="ＭＳ Ｐゴシック" w:eastAsia="ＭＳ Ｐゴシック" w:hAnsi="ＭＳ Ｐゴシック" w:cs="Times New Roman" w:hint="eastAsia"/>
                <w:kern w:val="0"/>
                <w:sz w:val="16"/>
                <w:szCs w:val="16"/>
              </w:rPr>
              <w:t>（（一）に掲げるものを除く。）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レードームの設計又は製造に係る技術であって、経済産業省令で定めるもの</w:t>
            </w:r>
            <w:r w:rsidRPr="00AD5C66">
              <w:rPr>
                <w:rFonts w:ascii="ＭＳ Ｐゴシック" w:eastAsia="ＭＳ Ｐゴシック" w:hAnsi="ＭＳ Ｐゴシック" w:cs="Times New Roman" w:hint="eastAsia"/>
                <w:kern w:val="0"/>
                <w:sz w:val="16"/>
                <w:szCs w:val="16"/>
              </w:rPr>
              <w:br/>
              <w:t>（四の項の中欄に掲げるものを除く。）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レーザー光に対する物質の耐久性の試験を行うための装置又はその試験に用いる標的の設計、製造又は使用に係る技術であって、経済産業省令で定めるもの</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11</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輸出貿易管理令別表第一の一一の項の中欄に掲げる貨物の設計又は製造に係る技術であって、経済産業省令で定めるもの</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輸出貿易管理令別表第一の一一の項（一）から（四）までに掲げる貨物の使用に係る技術であって、経済産業省令で定めるもの（一五の項の中欄に掲げるものを除く。）</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アビオニクス装置の設計、製造又は使用に係る技術であって、経済産業省令で定めるもの（四の項の中欄に掲げるものを除く。）</w:t>
            </w:r>
          </w:p>
        </w:tc>
        <w:tc>
          <w:tcPr>
            <w:tcW w:w="1020" w:type="dxa"/>
            <w:tcBorders>
              <w:top w:val="nil"/>
              <w:left w:val="single" w:sz="4" w:space="0" w:color="auto"/>
              <w:bottom w:val="single" w:sz="4" w:space="0" w:color="auto"/>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12</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輸出貿易管理令別表第一の一二の項の中欄に掲げる貨物の設計又は製造に係る技術であって、経済産業省令で定めるもの</w:t>
            </w:r>
          </w:p>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輸出貿易管理令別表第一の一二の項の中欄に掲げる貨物の使用に係る技術であって、経済産業省令で定めるもの</w:t>
            </w:r>
          </w:p>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プロペラの設計、製造又は使用に係る技術であって、経済産業省令で定めるもの</w:t>
            </w:r>
            <w:r w:rsidRPr="00AD5C66">
              <w:rPr>
                <w:rFonts w:ascii="ＭＳ Ｐゴシック" w:eastAsia="ＭＳ Ｐゴシック" w:hAnsi="ＭＳ Ｐゴシック" w:cs="Times New Roman" w:hint="eastAsia"/>
                <w:kern w:val="0"/>
                <w:sz w:val="16"/>
                <w:szCs w:val="16"/>
              </w:rPr>
              <w:br/>
              <w:t>（（一）及び（二）並びに一五の項の中欄に掲げるものを除く。）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輸出貿易管理令別表第一の一三の項の中欄に掲げる貨物の設計又は製造に係る技術であって、経済産業省令で定めるもの（一五の項の中欄に掲げるものを除く。）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輸出貿易管理令別表第一の一三の項の中欄に掲げる貨物の使用に係る技術であって、経済産業省令で定めるもの（四の項の中欄に掲げるものを除く。）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ガスタービンエンジン又はその部分品の設計、製造又は使用に係る技術であって、経済産業省令で定めるもの（（一）及び（二）並びに一五の項の中欄に掲げるものを除く。）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航空機又はその部分品の設計又は製造に係る技術であって、経済産業省令で定めるもの（（一）及び一の項の中欄に掲げるものを除く。）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ディーゼルエンジン又はその部分品の設計又は製造に係る技術であって、経済産業省令で定めるもの（一四の項の中欄に掲げるものを除く。）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14</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輸出貿易管理令別表第一の一四の項の中欄に掲げる貨物の設計、製造又は使用に係る技術であって、経済産業省令で定めるもの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15</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輸出貿易管理令別表第一の一五の項の中欄に掲げる貨物の設計又は製造に係る技術であって、経済産業省令で定めるもの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音波を利用した水中装置の使用に係る技術であって、経済産業省令で定めるもの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慣性航法装置その他の慣性力を利用する装置の使用に係る技術であって、経済産業省令で定めるもの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ジャイロ天測航法装置又は天体若しくは人工衛星の自動追跡により位</w:t>
            </w:r>
            <w:r>
              <w:rPr>
                <w:rFonts w:ascii="ＭＳ Ｐゴシック" w:eastAsia="ＭＳ Ｐゴシック" w:hAnsi="ＭＳ Ｐゴシック" w:cs="Times New Roman" w:hint="eastAsia"/>
                <w:kern w:val="0"/>
                <w:sz w:val="16"/>
                <w:szCs w:val="16"/>
              </w:rPr>
              <w:t>置若しくは針路を測定することができる装置の使用に係る技術であって</w:t>
            </w:r>
            <w:r w:rsidRPr="00AD5C66">
              <w:rPr>
                <w:rFonts w:ascii="ＭＳ Ｐゴシック" w:eastAsia="ＭＳ Ｐゴシック" w:hAnsi="ＭＳ Ｐゴシック" w:cs="Times New Roman" w:hint="eastAsia"/>
                <w:kern w:val="0"/>
                <w:sz w:val="16"/>
                <w:szCs w:val="16"/>
              </w:rPr>
              <w:t>、経済産業省令で定めるもの</w:t>
            </w:r>
          </w:p>
          <w:p w:rsidR="000578C9" w:rsidRPr="00AD5C66" w:rsidRDefault="000578C9" w:rsidP="005B4C55">
            <w:pPr>
              <w:widowControl/>
              <w:spacing w:line="200" w:lineRule="exact"/>
              <w:ind w:left="800" w:hangingChars="500" w:hanging="80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 xml:space="preserve">（五の二）  </w:t>
            </w:r>
            <w:r>
              <w:rPr>
                <w:rFonts w:ascii="ＭＳ Ｐゴシック" w:eastAsia="ＭＳ Ｐゴシック" w:hAnsi="ＭＳ Ｐゴシック" w:cs="Times New Roman" w:hint="eastAsia"/>
                <w:kern w:val="0"/>
                <w:sz w:val="16"/>
                <w:szCs w:val="16"/>
              </w:rPr>
              <w:t>水中ソナー航法装置の使用に係る技術であって</w:t>
            </w:r>
            <w:r w:rsidRPr="00AD5C66">
              <w:rPr>
                <w:rFonts w:ascii="ＭＳ Ｐゴシック" w:eastAsia="ＭＳ Ｐゴシック" w:hAnsi="ＭＳ Ｐゴシック" w:cs="Times New Roman" w:hint="eastAsia"/>
                <w:kern w:val="0"/>
                <w:sz w:val="16"/>
                <w:szCs w:val="16"/>
              </w:rPr>
              <w:t>、経済産業省令で定めるもの</w:t>
            </w:r>
            <w:r w:rsidRPr="00AD5C66">
              <w:rPr>
                <w:rFonts w:ascii="ＭＳ Ｐゴシック" w:eastAsia="ＭＳ Ｐゴシック" w:hAnsi="ＭＳ Ｐゴシック" w:cs="Times New Roman" w:hint="eastAsia"/>
                <w:kern w:val="0"/>
                <w:sz w:val="16"/>
                <w:szCs w:val="16"/>
              </w:rPr>
              <w:br/>
              <w:t>（（三）に掲げるものを除く。）</w:t>
            </w:r>
          </w:p>
          <w:p w:rsidR="000578C9" w:rsidRPr="00AD5C66" w:rsidRDefault="000578C9" w:rsidP="005B4C55">
            <w:pPr>
              <w:widowControl/>
              <w:spacing w:line="200" w:lineRule="exact"/>
              <w:ind w:left="400" w:hangingChars="250" w:hanging="40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（六）　ガスタービンエンジンの部分品の設計又は製造に係る技術であって、経済産業令で定めるもの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bl>
    <w:p w:rsidR="000578C9" w:rsidRDefault="000578C9" w:rsidP="000578C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Pr>
          <w:rFonts w:ascii="ＭＳ ゴシック" w:eastAsia="ＭＳ ゴシック" w:hAnsi="ＭＳ ゴシック" w:cs="Times New Roman" w:hint="eastAsia"/>
          <w:kern w:val="0"/>
          <w:sz w:val="20"/>
          <w:szCs w:val="20"/>
        </w:rPr>
        <w:t>技術</w:t>
      </w:r>
      <w:r w:rsidRPr="009B46DD">
        <w:rPr>
          <w:rFonts w:ascii="ＭＳ ゴシック" w:eastAsia="ＭＳ ゴシック" w:hAnsi="ＭＳ ゴシック" w:cs="Times New Roman" w:hint="eastAsia"/>
          <w:kern w:val="0"/>
          <w:sz w:val="20"/>
          <w:szCs w:val="20"/>
        </w:rPr>
        <w:t>の詳細等については、経済産業省HPの安全保障貿易管理（</w:t>
      </w:r>
      <w:r w:rsidRPr="009B46DD">
        <w:rPr>
          <w:rFonts w:ascii="ＭＳ ゴシック" w:eastAsia="ＭＳ ゴシック" w:hAnsi="ＭＳ ゴシック"/>
          <w:sz w:val="20"/>
          <w:szCs w:val="20"/>
        </w:rPr>
        <w:t>http://www.meti.go.jp/policy/anpo/</w:t>
      </w:r>
      <w:r w:rsidRPr="009B46DD">
        <w:rPr>
          <w:rFonts w:ascii="ＭＳ ゴシック" w:eastAsia="ＭＳ ゴシック" w:hAnsi="ＭＳ ゴシック" w:cs="Times New Roman" w:hint="eastAsia"/>
          <w:kern w:val="0"/>
          <w:sz w:val="20"/>
          <w:szCs w:val="20"/>
        </w:rPr>
        <w:t>）を参照すること。</w:t>
      </w:r>
    </w:p>
    <w:p w:rsidR="000578C9" w:rsidRDefault="000578C9" w:rsidP="000578C9">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kern w:val="0"/>
          <w:sz w:val="20"/>
          <w:szCs w:val="20"/>
        </w:rPr>
        <w:br w:type="page"/>
      </w:r>
      <w:r>
        <w:rPr>
          <w:rFonts w:ascii="ＭＳ ゴシック" w:eastAsia="ＭＳ ゴシック" w:hAnsi="ＭＳ ゴシック" w:cs="Times New Roman" w:hint="eastAsia"/>
          <w:szCs w:val="20"/>
        </w:rPr>
        <w:lastRenderedPageBreak/>
        <w:t>詳細欄</w:t>
      </w:r>
    </w:p>
    <w:p w:rsidR="000578C9" w:rsidRPr="00B66464" w:rsidRDefault="000578C9" w:rsidP="000578C9">
      <w:pPr>
        <w:widowControl/>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該当する記載がある</w:t>
      </w:r>
      <w:r w:rsidRPr="00B66464">
        <w:rPr>
          <w:rFonts w:ascii="ＭＳ ゴシック" w:eastAsia="ＭＳ ゴシック" w:hAnsi="ＭＳ ゴシック" w:cs="Times New Roman" w:hint="eastAsia"/>
          <w:szCs w:val="20"/>
        </w:rPr>
        <w:t>が</w:t>
      </w:r>
      <w:r>
        <w:rPr>
          <w:rFonts w:ascii="ＭＳ ゴシック" w:eastAsia="ＭＳ ゴシック" w:hAnsi="ＭＳ ゴシック" w:cs="Times New Roman" w:hint="eastAsia"/>
          <w:szCs w:val="20"/>
        </w:rPr>
        <w:t>一つでも</w:t>
      </w:r>
      <w:r w:rsidR="00B67904">
        <w:rPr>
          <w:rFonts w:ascii="ＭＳ ゴシック" w:eastAsia="ＭＳ ゴシック" w:hAnsi="ＭＳ ゴシック" w:cs="Times New Roman" w:hint="eastAsia"/>
          <w:szCs w:val="20"/>
        </w:rPr>
        <w:t>ある場合、以下</w:t>
      </w:r>
      <w:r w:rsidRPr="00B66464">
        <w:rPr>
          <w:rFonts w:ascii="ＭＳ ゴシック" w:eastAsia="ＭＳ ゴシック" w:hAnsi="ＭＳ ゴシック" w:cs="Times New Roman" w:hint="eastAsia"/>
          <w:szCs w:val="20"/>
        </w:rPr>
        <w:t>も記入</w:t>
      </w:r>
      <w:r>
        <w:rPr>
          <w:rFonts w:ascii="ＭＳ ゴシック" w:eastAsia="ＭＳ ゴシック" w:hAnsi="ＭＳ ゴシック" w:cs="Times New Roman" w:hint="eastAsia"/>
          <w:szCs w:val="20"/>
        </w:rPr>
        <w:t>：</w:t>
      </w:r>
    </w:p>
    <w:tbl>
      <w:tblPr>
        <w:tblStyle w:val="a3"/>
        <w:tblW w:w="9636" w:type="dxa"/>
        <w:tblLook w:val="04A0" w:firstRow="1" w:lastRow="0" w:firstColumn="1" w:lastColumn="0" w:noHBand="0" w:noVBand="1"/>
      </w:tblPr>
      <w:tblGrid>
        <w:gridCol w:w="1417"/>
        <w:gridCol w:w="2551"/>
        <w:gridCol w:w="1417"/>
        <w:gridCol w:w="1417"/>
        <w:gridCol w:w="1417"/>
        <w:gridCol w:w="1417"/>
      </w:tblGrid>
      <w:tr w:rsidR="000578C9" w:rsidTr="005B4C55">
        <w:tc>
          <w:tcPr>
            <w:tcW w:w="1417" w:type="dxa"/>
            <w:vMerge w:val="restart"/>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提案書中の該当箇所</w:t>
            </w:r>
          </w:p>
        </w:tc>
        <w:tc>
          <w:tcPr>
            <w:tcW w:w="2551" w:type="dxa"/>
            <w:vMerge w:val="restart"/>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外国為替令別表の該当部分</w:t>
            </w:r>
          </w:p>
        </w:tc>
        <w:tc>
          <w:tcPr>
            <w:tcW w:w="2834" w:type="dxa"/>
            <w:gridSpan w:val="2"/>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貨物等省令の該当部分</w:t>
            </w:r>
          </w:p>
        </w:tc>
      </w:tr>
      <w:tr w:rsidR="000578C9" w:rsidTr="005B4C55">
        <w:tc>
          <w:tcPr>
            <w:tcW w:w="1417" w:type="dxa"/>
            <w:vMerge/>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578C9" w:rsidTr="005B4C55">
        <w:tc>
          <w:tcPr>
            <w:tcW w:w="1417" w:type="dxa"/>
          </w:tcPr>
          <w:p w:rsidR="000578C9" w:rsidRPr="00B66464" w:rsidRDefault="000578C9" w:rsidP="005B4C55">
            <w:pPr>
              <w:widowControl/>
              <w:rPr>
                <w:rFonts w:ascii="ＭＳ Ｐ明朝" w:eastAsia="ＭＳ Ｐ明朝" w:hAnsi="ＭＳ Ｐ明朝" w:cs="Times New Roman"/>
                <w:szCs w:val="20"/>
              </w:rPr>
            </w:pPr>
          </w:p>
          <w:p w:rsidR="000578C9" w:rsidRPr="00B66464" w:rsidRDefault="000578C9" w:rsidP="005B4C55">
            <w:pPr>
              <w:widowControl/>
              <w:rPr>
                <w:rFonts w:ascii="ＭＳ Ｐ明朝" w:eastAsia="ＭＳ Ｐ明朝" w:hAnsi="ＭＳ Ｐ明朝" w:cs="Times New Roman"/>
                <w:szCs w:val="20"/>
              </w:rPr>
            </w:pPr>
          </w:p>
          <w:p w:rsidR="000578C9" w:rsidRPr="00B66464" w:rsidRDefault="000578C9" w:rsidP="005B4C55">
            <w:pPr>
              <w:widowControl/>
              <w:rPr>
                <w:rFonts w:ascii="ＭＳ Ｐ明朝" w:eastAsia="ＭＳ Ｐ明朝" w:hAnsi="ＭＳ Ｐ明朝" w:cs="Times New Roman"/>
                <w:szCs w:val="20"/>
              </w:rPr>
            </w:pPr>
          </w:p>
          <w:p w:rsidR="000578C9" w:rsidRPr="00B66464" w:rsidRDefault="000578C9" w:rsidP="005B4C55">
            <w:pPr>
              <w:widowControl/>
              <w:rPr>
                <w:rFonts w:ascii="ＭＳ Ｐ明朝" w:eastAsia="ＭＳ Ｐ明朝" w:hAnsi="ＭＳ Ｐ明朝" w:cs="Times New Roman"/>
                <w:szCs w:val="20"/>
              </w:rPr>
            </w:pPr>
          </w:p>
        </w:tc>
        <w:tc>
          <w:tcPr>
            <w:tcW w:w="2551"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r>
    </w:tbl>
    <w:p w:rsidR="000578C9" w:rsidRPr="00AD5C66" w:rsidRDefault="000578C9" w:rsidP="000578C9">
      <w:pPr>
        <w:autoSpaceDE w:val="0"/>
        <w:autoSpaceDN w:val="0"/>
        <w:adjustRightInd w:val="0"/>
        <w:ind w:rightChars="200" w:right="420"/>
        <w:rPr>
          <w:rFonts w:ascii="ＭＳ ゴシック" w:eastAsia="ＭＳ ゴシック" w:hAnsi="ＭＳ ゴシック" w:cs="Times New Roman"/>
          <w:kern w:val="0"/>
          <w:sz w:val="20"/>
          <w:szCs w:val="20"/>
        </w:rPr>
      </w:pPr>
    </w:p>
    <w:p w:rsidR="000D2740" w:rsidRDefault="000D2740"/>
    <w:sectPr w:rsidR="000D2740" w:rsidSect="000578C9">
      <w:footerReference w:type="default" r:id="rId8"/>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C55" w:rsidRDefault="005B4C55" w:rsidP="000578C9">
      <w:r>
        <w:separator/>
      </w:r>
    </w:p>
  </w:endnote>
  <w:endnote w:type="continuationSeparator" w:id="0">
    <w:p w:rsidR="005B4C55" w:rsidRDefault="005B4C55" w:rsidP="0005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26814"/>
      <w:docPartObj>
        <w:docPartGallery w:val="Page Numbers (Bottom of Page)"/>
        <w:docPartUnique/>
      </w:docPartObj>
    </w:sdtPr>
    <w:sdtEndPr/>
    <w:sdtContent>
      <w:p w:rsidR="005B4C55" w:rsidRDefault="005B4C55">
        <w:pPr>
          <w:pStyle w:val="aa"/>
          <w:jc w:val="center"/>
        </w:pPr>
        <w:r>
          <w:fldChar w:fldCharType="begin"/>
        </w:r>
        <w:r>
          <w:instrText>PAGE   \* MERGEFORMAT</w:instrText>
        </w:r>
        <w:r>
          <w:fldChar w:fldCharType="separate"/>
        </w:r>
        <w:r w:rsidR="008476F4" w:rsidRPr="008476F4">
          <w:rPr>
            <w:noProof/>
            <w:lang w:val="ja-JP"/>
          </w:rPr>
          <w:t>1</w:t>
        </w:r>
        <w:r>
          <w:fldChar w:fldCharType="end"/>
        </w:r>
      </w:p>
    </w:sdtContent>
  </w:sdt>
  <w:p w:rsidR="005B4C55" w:rsidRDefault="005B4C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C55" w:rsidRDefault="005B4C55" w:rsidP="000578C9">
      <w:r>
        <w:separator/>
      </w:r>
    </w:p>
  </w:footnote>
  <w:footnote w:type="continuationSeparator" w:id="0">
    <w:p w:rsidR="005B4C55" w:rsidRDefault="005B4C55" w:rsidP="00057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B39"/>
    <w:multiLevelType w:val="hybridMultilevel"/>
    <w:tmpl w:val="59B273EE"/>
    <w:lvl w:ilvl="0" w:tplc="1806E96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5CE0"/>
    <w:multiLevelType w:val="hybridMultilevel"/>
    <w:tmpl w:val="AC96965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E5BB2"/>
    <w:multiLevelType w:val="hybridMultilevel"/>
    <w:tmpl w:val="78D029F6"/>
    <w:lvl w:ilvl="0" w:tplc="1B0C0E5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572C9"/>
    <w:multiLevelType w:val="hybridMultilevel"/>
    <w:tmpl w:val="FDF433BA"/>
    <w:lvl w:ilvl="0" w:tplc="329A85E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4484F"/>
    <w:multiLevelType w:val="hybridMultilevel"/>
    <w:tmpl w:val="DEF6FC96"/>
    <w:lvl w:ilvl="0" w:tplc="C720A2AA">
      <w:start w:val="1"/>
      <w:numFmt w:val="japaneseCounting"/>
      <w:lvlText w:val="（%1）"/>
      <w:lvlJc w:val="left"/>
      <w:pPr>
        <w:ind w:left="360" w:hanging="360"/>
      </w:pPr>
      <w:rPr>
        <w:rFonts w:ascii="ＭＳ Ｐゴシック" w:hAnsi="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115B"/>
    <w:multiLevelType w:val="hybridMultilevel"/>
    <w:tmpl w:val="C26C2082"/>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F6DCD"/>
    <w:multiLevelType w:val="hybridMultilevel"/>
    <w:tmpl w:val="1E1C5AD0"/>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B4BFB"/>
    <w:multiLevelType w:val="hybridMultilevel"/>
    <w:tmpl w:val="27F65606"/>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336"/>
    <w:multiLevelType w:val="hybridMultilevel"/>
    <w:tmpl w:val="CF50B0F4"/>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A7C9C"/>
    <w:multiLevelType w:val="hybridMultilevel"/>
    <w:tmpl w:val="8ABAAA7E"/>
    <w:lvl w:ilvl="0" w:tplc="FC0AD4A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512B"/>
    <w:multiLevelType w:val="hybridMultilevel"/>
    <w:tmpl w:val="1D0472AC"/>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E5F34"/>
    <w:multiLevelType w:val="hybridMultilevel"/>
    <w:tmpl w:val="31B08778"/>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85221"/>
    <w:multiLevelType w:val="hybridMultilevel"/>
    <w:tmpl w:val="74E2A2D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44AF2"/>
    <w:multiLevelType w:val="hybridMultilevel"/>
    <w:tmpl w:val="A2CAAB94"/>
    <w:lvl w:ilvl="0" w:tplc="C21417C8">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0"/>
  </w:num>
  <w:num w:numId="4">
    <w:abstractNumId w:val="3"/>
  </w:num>
  <w:num w:numId="5">
    <w:abstractNumId w:val="8"/>
  </w:num>
  <w:num w:numId="6">
    <w:abstractNumId w:val="6"/>
  </w:num>
  <w:num w:numId="7">
    <w:abstractNumId w:val="5"/>
  </w:num>
  <w:num w:numId="8">
    <w:abstractNumId w:val="12"/>
  </w:num>
  <w:num w:numId="9">
    <w:abstractNumId w:val="4"/>
  </w:num>
  <w:num w:numId="10">
    <w:abstractNumId w:val="11"/>
  </w:num>
  <w:num w:numId="11">
    <w:abstractNumId w:val="1"/>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trackRevisions/>
  <w:defaultTabStop w:val="840"/>
  <w:drawingGridVerticalSpacing w:val="30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C9"/>
    <w:rsid w:val="000578C9"/>
    <w:rsid w:val="000B2164"/>
    <w:rsid w:val="000B49B3"/>
    <w:rsid w:val="000D2740"/>
    <w:rsid w:val="002544C0"/>
    <w:rsid w:val="0029311D"/>
    <w:rsid w:val="00304546"/>
    <w:rsid w:val="00470F51"/>
    <w:rsid w:val="004A7934"/>
    <w:rsid w:val="004F79DC"/>
    <w:rsid w:val="0055468C"/>
    <w:rsid w:val="00586A20"/>
    <w:rsid w:val="005B4C55"/>
    <w:rsid w:val="00712533"/>
    <w:rsid w:val="00787018"/>
    <w:rsid w:val="008476F4"/>
    <w:rsid w:val="0085750D"/>
    <w:rsid w:val="008F412E"/>
    <w:rsid w:val="00996DDB"/>
    <w:rsid w:val="00A34B96"/>
    <w:rsid w:val="00B67904"/>
    <w:rsid w:val="00C02E30"/>
    <w:rsid w:val="00C46C34"/>
    <w:rsid w:val="00DA7B95"/>
    <w:rsid w:val="00E7177C"/>
    <w:rsid w:val="00E8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8C9"/>
    <w:pPr>
      <w:ind w:leftChars="400" w:left="840"/>
    </w:pPr>
  </w:style>
  <w:style w:type="paragraph" w:styleId="a5">
    <w:name w:val="annotation text"/>
    <w:basedOn w:val="a"/>
    <w:link w:val="a6"/>
    <w:uiPriority w:val="99"/>
    <w:unhideWhenUsed/>
    <w:rsid w:val="000578C9"/>
    <w:pPr>
      <w:jc w:val="left"/>
    </w:pPr>
  </w:style>
  <w:style w:type="character" w:customStyle="1" w:styleId="a6">
    <w:name w:val="コメント文字列 (文字)"/>
    <w:basedOn w:val="a0"/>
    <w:link w:val="a5"/>
    <w:uiPriority w:val="99"/>
    <w:rsid w:val="000578C9"/>
  </w:style>
  <w:style w:type="character" w:styleId="a7">
    <w:name w:val="Hyperlink"/>
    <w:basedOn w:val="a0"/>
    <w:uiPriority w:val="99"/>
    <w:unhideWhenUsed/>
    <w:rsid w:val="000578C9"/>
    <w:rPr>
      <w:color w:val="0563C1" w:themeColor="hyperlink"/>
      <w:u w:val="single"/>
    </w:rPr>
  </w:style>
  <w:style w:type="paragraph" w:styleId="a8">
    <w:name w:val="header"/>
    <w:basedOn w:val="a"/>
    <w:link w:val="a9"/>
    <w:uiPriority w:val="99"/>
    <w:unhideWhenUsed/>
    <w:rsid w:val="000578C9"/>
    <w:pPr>
      <w:tabs>
        <w:tab w:val="center" w:pos="4252"/>
        <w:tab w:val="right" w:pos="8504"/>
      </w:tabs>
      <w:snapToGrid w:val="0"/>
    </w:pPr>
  </w:style>
  <w:style w:type="character" w:customStyle="1" w:styleId="a9">
    <w:name w:val="ヘッダー (文字)"/>
    <w:basedOn w:val="a0"/>
    <w:link w:val="a8"/>
    <w:uiPriority w:val="99"/>
    <w:rsid w:val="000578C9"/>
  </w:style>
  <w:style w:type="paragraph" w:styleId="aa">
    <w:name w:val="footer"/>
    <w:basedOn w:val="a"/>
    <w:link w:val="ab"/>
    <w:uiPriority w:val="99"/>
    <w:unhideWhenUsed/>
    <w:rsid w:val="000578C9"/>
    <w:pPr>
      <w:tabs>
        <w:tab w:val="center" w:pos="4252"/>
        <w:tab w:val="right" w:pos="8504"/>
      </w:tabs>
      <w:snapToGrid w:val="0"/>
    </w:pPr>
  </w:style>
  <w:style w:type="character" w:customStyle="1" w:styleId="ab">
    <w:name w:val="フッター (文字)"/>
    <w:basedOn w:val="a0"/>
    <w:link w:val="aa"/>
    <w:uiPriority w:val="99"/>
    <w:rsid w:val="000578C9"/>
  </w:style>
  <w:style w:type="paragraph" w:styleId="ac">
    <w:name w:val="Balloon Text"/>
    <w:basedOn w:val="a"/>
    <w:link w:val="ad"/>
    <w:uiPriority w:val="99"/>
    <w:semiHidden/>
    <w:unhideWhenUsed/>
    <w:rsid w:val="00DA7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7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ti.go.jp/policy/anpo/matrix_int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2021-02-12T02:11:00Z</dcterms:created>
  <dcterms:modified xsi:type="dcterms:W3CDTF">2021-02-12T02:19:00Z</dcterms:modified>
</cp:coreProperties>
</file>