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27DF" w14:textId="17231942" w:rsidR="007A1CEA" w:rsidRDefault="000B4738" w:rsidP="00D35C32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メイリオ" w:eastAsia="メイリオ" w:hAnsi="メイリオ"/>
        </w:rPr>
      </w:pPr>
      <w:r w:rsidRPr="000B4738">
        <w:rPr>
          <w:rFonts w:ascii="メイリオ" w:eastAsia="メイリオ" w:hAnsi="メイリオ" w:hint="eastAsia"/>
        </w:rPr>
        <w:t>研究計画立案</w:t>
      </w:r>
      <w:r w:rsidR="00BC07C7">
        <w:rPr>
          <w:rFonts w:ascii="メイリオ" w:eastAsia="メイリオ" w:hAnsi="メイリオ" w:hint="eastAsia"/>
        </w:rPr>
        <w:t>及び</w:t>
      </w:r>
      <w:r w:rsidRPr="000B4738">
        <w:rPr>
          <w:rFonts w:ascii="メイリオ" w:eastAsia="メイリオ" w:hAnsi="メイリオ" w:hint="eastAsia"/>
        </w:rPr>
        <w:t>実装が可能となる</w:t>
      </w:r>
      <w:r>
        <w:rPr>
          <w:rFonts w:ascii="メイリオ" w:eastAsia="メイリオ" w:hAnsi="メイリオ" w:hint="eastAsia"/>
        </w:rPr>
        <w:t>専門職種の役割</w:t>
      </w:r>
    </w:p>
    <w:p w14:paraId="75D763B6" w14:textId="77777777" w:rsidR="000B4738" w:rsidRPr="00145270" w:rsidRDefault="000B4738" w:rsidP="00D35C32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tbl>
      <w:tblPr>
        <w:tblStyle w:val="a7"/>
        <w:tblW w:w="12928" w:type="dxa"/>
        <w:jc w:val="center"/>
        <w:tblLook w:val="04A0" w:firstRow="1" w:lastRow="0" w:firstColumn="1" w:lastColumn="0" w:noHBand="0" w:noVBand="1"/>
      </w:tblPr>
      <w:tblGrid>
        <w:gridCol w:w="1843"/>
        <w:gridCol w:w="3998"/>
        <w:gridCol w:w="1525"/>
        <w:gridCol w:w="1593"/>
        <w:gridCol w:w="3969"/>
      </w:tblGrid>
      <w:tr w:rsidR="00FE5166" w:rsidRPr="00CE4156" w14:paraId="29DE7B84" w14:textId="77777777" w:rsidTr="00EF0C6D">
        <w:trPr>
          <w:trHeight w:val="456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31924D1" w14:textId="77777777" w:rsidR="00FE5166" w:rsidRPr="00EB5BAE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EB5BAE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氏　名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56A64EC0" w14:textId="77777777" w:rsidR="00FE5166" w:rsidRPr="00EB5BAE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EB5BAE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所属・役職名</w:t>
            </w:r>
          </w:p>
        </w:tc>
        <w:tc>
          <w:tcPr>
            <w:tcW w:w="1525" w:type="dxa"/>
            <w:vAlign w:val="center"/>
          </w:tcPr>
          <w:p w14:paraId="4527FA03" w14:textId="77777777" w:rsidR="00FE5166" w:rsidRPr="00EB5BAE" w:rsidDel="00A11E82" w:rsidRDefault="00276725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EB5BAE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区分</w:t>
            </w:r>
          </w:p>
        </w:tc>
        <w:tc>
          <w:tcPr>
            <w:tcW w:w="1593" w:type="dxa"/>
            <w:vAlign w:val="center"/>
          </w:tcPr>
          <w:p w14:paraId="29AF0BE6" w14:textId="77777777" w:rsidR="00FE5166" w:rsidRPr="00EB5BAE" w:rsidRDefault="00276725" w:rsidP="00873CF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EB5BAE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役割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6842FB" w14:textId="77777777" w:rsidR="00FE5166" w:rsidRPr="00EB5BAE" w:rsidRDefault="003303FF" w:rsidP="00873CF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担当する役割</w:t>
            </w:r>
          </w:p>
        </w:tc>
      </w:tr>
      <w:tr w:rsidR="00FE5166" w:rsidRPr="00CE4156" w14:paraId="4DD80774" w14:textId="77777777" w:rsidTr="00EF0C6D">
        <w:trPr>
          <w:trHeight w:val="411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573532BF" w14:textId="77777777" w:rsidR="00383EAB" w:rsidRPr="002E4D69" w:rsidRDefault="00383EAB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Theme="minorHAnsi" w:eastAsiaTheme="minorHAnsi" w:hAnsiTheme="minorHAnsi"/>
                <w:i/>
                <w:iCs/>
                <w:color w:val="0070C0"/>
                <w:sz w:val="20"/>
                <w:szCs w:val="20"/>
              </w:rPr>
            </w:pPr>
            <w:r w:rsidRPr="002E4D69">
              <w:rPr>
                <w:rFonts w:asciiTheme="minorHAnsi" w:eastAsiaTheme="minorHAnsi" w:hAnsiTheme="minorHAnsi" w:hint="eastAsia"/>
                <w:i/>
                <w:iCs/>
                <w:color w:val="0070C0"/>
                <w:sz w:val="20"/>
                <w:szCs w:val="20"/>
              </w:rPr>
              <w:t>例</w:t>
            </w:r>
            <w:r w:rsidRPr="002E4D69">
              <w:rPr>
                <w:rFonts w:asciiTheme="minorHAnsi" w:eastAsiaTheme="minorHAnsi" w:hAnsiTheme="minorHAnsi"/>
                <w:i/>
                <w:iCs/>
                <w:color w:val="0070C0"/>
              </w:rPr>
              <w:t>)</w:t>
            </w:r>
            <w:r w:rsidRPr="002E4D69">
              <w:rPr>
                <w:rFonts w:asciiTheme="minorHAnsi" w:eastAsiaTheme="minorHAnsi" w:hAnsiTheme="minorHAnsi" w:hint="eastAsia"/>
                <w:i/>
                <w:iCs/>
                <w:color w:val="0070C0"/>
                <w:sz w:val="20"/>
                <w:szCs w:val="20"/>
              </w:rPr>
              <w:t xml:space="preserve">研究　</w:t>
            </w:r>
            <w:r w:rsidR="00875132" w:rsidRPr="002E4D69">
              <w:rPr>
                <w:rFonts w:asciiTheme="minorHAnsi" w:eastAsiaTheme="minorHAnsi" w:hAnsiTheme="minorHAnsi" w:hint="eastAsia"/>
                <w:i/>
                <w:iCs/>
                <w:color w:val="0070C0"/>
                <w:sz w:val="20"/>
                <w:szCs w:val="20"/>
              </w:rPr>
              <w:t>太郎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2EE8A147" w14:textId="77777777" w:rsidR="00FE5166" w:rsidRPr="002E4D69" w:rsidRDefault="00661D90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asciiTheme="minorHAnsi" w:eastAsiaTheme="minorHAnsi" w:hAnsiTheme="minorHAnsi" w:cs="ＭＳ ゴシック"/>
                <w:i/>
                <w:iCs/>
                <w:color w:val="0070C0"/>
                <w:sz w:val="20"/>
                <w:szCs w:val="20"/>
              </w:rPr>
            </w:pPr>
            <w:r w:rsidRPr="002E4D69">
              <w:rPr>
                <w:rStyle w:val="TT"/>
                <w:rFonts w:asciiTheme="minorHAnsi" w:eastAsiaTheme="minorHAnsi" w:hAnsiTheme="minorHAnsi" w:cs="ＭＳ ゴシック" w:hint="eastAsia"/>
                <w:i/>
                <w:iCs/>
                <w:color w:val="0070C0"/>
                <w:sz w:val="20"/>
                <w:szCs w:val="20"/>
              </w:rPr>
              <w:t>●●大学病院・</w:t>
            </w:r>
            <w:r w:rsidR="007A2B28" w:rsidRPr="002E4D69">
              <w:rPr>
                <w:rStyle w:val="TT"/>
                <w:rFonts w:asciiTheme="minorHAnsi" w:eastAsiaTheme="minorHAnsi" w:hAnsiTheme="minorHAnsi" w:cs="ＭＳ ゴシック" w:hint="eastAsia"/>
                <w:i/>
                <w:iCs/>
                <w:color w:val="0070C0"/>
                <w:sz w:val="20"/>
                <w:szCs w:val="20"/>
              </w:rPr>
              <w:t>■■</w:t>
            </w:r>
            <w:r w:rsidRPr="002E4D69">
              <w:rPr>
                <w:rStyle w:val="TT"/>
                <w:rFonts w:asciiTheme="minorHAnsi" w:eastAsiaTheme="minorHAnsi" w:hAnsiTheme="minorHAnsi" w:cs="ＭＳ ゴシック" w:hint="eastAsia"/>
                <w:i/>
                <w:iCs/>
                <w:color w:val="0070C0"/>
                <w:sz w:val="20"/>
                <w:szCs w:val="20"/>
              </w:rPr>
              <w:t>センター・助教</w:t>
            </w:r>
          </w:p>
        </w:tc>
        <w:tc>
          <w:tcPr>
            <w:tcW w:w="1525" w:type="dxa"/>
            <w:vAlign w:val="center"/>
          </w:tcPr>
          <w:p w14:paraId="2D7FFD1B" w14:textId="77777777" w:rsidR="00FE5166" w:rsidRPr="002E4D69" w:rsidDel="002A20E5" w:rsidRDefault="00276725" w:rsidP="00383EA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asciiTheme="minorHAnsi" w:eastAsiaTheme="minorHAnsi" w:hAnsiTheme="minorHAnsi" w:cs="ＭＳ ゴシック"/>
                <w:i/>
                <w:iCs/>
                <w:color w:val="0070C0"/>
                <w:sz w:val="20"/>
                <w:szCs w:val="20"/>
              </w:rPr>
            </w:pPr>
            <w:r w:rsidRPr="002E4D69">
              <w:rPr>
                <w:rStyle w:val="TT"/>
                <w:rFonts w:asciiTheme="minorHAnsi" w:eastAsiaTheme="minorHAnsi" w:hAnsiTheme="minorHAnsi" w:cs="ＭＳ ゴシック" w:hint="eastAsia"/>
                <w:i/>
                <w:iCs/>
                <w:color w:val="0070C0"/>
                <w:sz w:val="20"/>
                <w:szCs w:val="20"/>
              </w:rPr>
              <w:t>ロ</w:t>
            </w:r>
          </w:p>
        </w:tc>
        <w:tc>
          <w:tcPr>
            <w:tcW w:w="1593" w:type="dxa"/>
            <w:vAlign w:val="center"/>
          </w:tcPr>
          <w:p w14:paraId="221DC642" w14:textId="388CC7BA" w:rsidR="00FE5166" w:rsidRPr="002E4D69" w:rsidRDefault="00784455" w:rsidP="007A2B28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asciiTheme="minorHAnsi" w:eastAsiaTheme="minorHAnsi" w:hAnsiTheme="minorHAnsi" w:cs="ＭＳ ゴシック"/>
                <w:i/>
                <w:iCs/>
                <w:color w:val="0070C0"/>
                <w:sz w:val="20"/>
                <w:szCs w:val="20"/>
              </w:rPr>
            </w:pPr>
            <w:r w:rsidRPr="002E4D69">
              <w:rPr>
                <w:rStyle w:val="TT"/>
                <w:rFonts w:asciiTheme="minorHAnsi" w:eastAsiaTheme="minorHAnsi" w:hAnsiTheme="minorHAnsi" w:cs="ＭＳ ゴシック" w:hint="eastAsia"/>
                <w:i/>
                <w:iCs/>
                <w:color w:val="0070C0"/>
                <w:sz w:val="20"/>
                <w:szCs w:val="20"/>
              </w:rPr>
              <w:t>臨床薬理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4B9675" w14:textId="77777777" w:rsidR="00FE5166" w:rsidRPr="002E4D69" w:rsidRDefault="00784455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asciiTheme="minorHAnsi" w:eastAsiaTheme="minorHAnsi" w:hAnsiTheme="minorHAnsi" w:cs="ＭＳ ゴシック"/>
                <w:i/>
                <w:iCs/>
                <w:color w:val="0070C0"/>
                <w:sz w:val="20"/>
                <w:szCs w:val="20"/>
              </w:rPr>
            </w:pPr>
            <w:r w:rsidRPr="002E4D69">
              <w:rPr>
                <w:rStyle w:val="TT"/>
                <w:rFonts w:asciiTheme="minorHAnsi" w:eastAsiaTheme="minorHAnsi" w:hAnsiTheme="minorHAnsi" w:cs="ＭＳ ゴシック" w:hint="eastAsia"/>
                <w:i/>
                <w:iCs/>
                <w:color w:val="0070C0"/>
                <w:sz w:val="20"/>
                <w:szCs w:val="20"/>
              </w:rPr>
              <w:t>研究立案時点より、薬理学的支援</w:t>
            </w:r>
            <w:r w:rsidR="00841E3A" w:rsidRPr="002E4D69">
              <w:rPr>
                <w:rStyle w:val="TT"/>
                <w:rFonts w:asciiTheme="minorHAnsi" w:eastAsiaTheme="minorHAnsi" w:hAnsiTheme="minorHAnsi" w:cs="ＭＳ ゴシック" w:hint="eastAsia"/>
                <w:i/>
                <w:iCs/>
                <w:color w:val="0070C0"/>
                <w:sz w:val="20"/>
                <w:szCs w:val="20"/>
              </w:rPr>
              <w:t>を行う。</w:t>
            </w:r>
          </w:p>
        </w:tc>
      </w:tr>
      <w:tr w:rsidR="00FE5166" w:rsidRPr="00CE4156" w14:paraId="1A9D8460" w14:textId="77777777" w:rsidTr="00EF0C6D">
        <w:trPr>
          <w:trHeight w:val="416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73A2DE34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4A3374C4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3313510E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0719555D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EC8B00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5166" w:rsidRPr="00CE4156" w14:paraId="6F2A7EFB" w14:textId="77777777" w:rsidTr="00EF0C6D">
        <w:trPr>
          <w:trHeight w:val="421"/>
          <w:jc w:val="center"/>
        </w:trPr>
        <w:tc>
          <w:tcPr>
            <w:tcW w:w="1843" w:type="dxa"/>
            <w:vAlign w:val="center"/>
          </w:tcPr>
          <w:p w14:paraId="27EC16A4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272D5B29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120EF59C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62F1209C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77CF0B0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5166" w:rsidRPr="00CE4156" w14:paraId="1BDD4FE9" w14:textId="77777777" w:rsidTr="00EF0C6D">
        <w:trPr>
          <w:trHeight w:val="413"/>
          <w:jc w:val="center"/>
        </w:trPr>
        <w:tc>
          <w:tcPr>
            <w:tcW w:w="1843" w:type="dxa"/>
            <w:vAlign w:val="center"/>
          </w:tcPr>
          <w:p w14:paraId="4C56445D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24899441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4D094DBD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78F83A7A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5E84CF5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5166" w:rsidRPr="00CE4156" w14:paraId="070331A1" w14:textId="77777777" w:rsidTr="00EF0C6D">
        <w:trPr>
          <w:trHeight w:val="420"/>
          <w:jc w:val="center"/>
        </w:trPr>
        <w:tc>
          <w:tcPr>
            <w:tcW w:w="1843" w:type="dxa"/>
            <w:vAlign w:val="center"/>
          </w:tcPr>
          <w:p w14:paraId="144F6F9E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4679CF4C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4A127AB7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41FA8BBB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3CF6930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5166" w:rsidRPr="00CE4156" w14:paraId="42B4F1F6" w14:textId="77777777" w:rsidTr="00EF0C6D">
        <w:trPr>
          <w:trHeight w:val="425"/>
          <w:jc w:val="center"/>
        </w:trPr>
        <w:tc>
          <w:tcPr>
            <w:tcW w:w="1843" w:type="dxa"/>
            <w:vAlign w:val="center"/>
          </w:tcPr>
          <w:p w14:paraId="2093A324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5AE651A7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50D748A3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6E0A6E4D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1367F0E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5166" w:rsidRPr="00CE4156" w14:paraId="4A8B7266" w14:textId="77777777" w:rsidTr="00EF0C6D">
        <w:trPr>
          <w:trHeight w:val="403"/>
          <w:jc w:val="center"/>
        </w:trPr>
        <w:tc>
          <w:tcPr>
            <w:tcW w:w="1843" w:type="dxa"/>
            <w:vAlign w:val="center"/>
          </w:tcPr>
          <w:p w14:paraId="32B334D9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1FFF3171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1C186FE7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7089BF11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F73DA52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5166" w:rsidRPr="00CE4156" w14:paraId="592CB32F" w14:textId="77777777" w:rsidTr="00EF0C6D">
        <w:trPr>
          <w:trHeight w:val="423"/>
          <w:jc w:val="center"/>
        </w:trPr>
        <w:tc>
          <w:tcPr>
            <w:tcW w:w="1843" w:type="dxa"/>
            <w:vAlign w:val="center"/>
          </w:tcPr>
          <w:p w14:paraId="62B0A192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2D335B2C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63D6780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1CB85C0A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7AFAA7F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5166" w:rsidRPr="00CE4156" w14:paraId="1709D4C7" w14:textId="77777777" w:rsidTr="00EF0C6D">
        <w:trPr>
          <w:trHeight w:val="416"/>
          <w:jc w:val="center"/>
        </w:trPr>
        <w:tc>
          <w:tcPr>
            <w:tcW w:w="1843" w:type="dxa"/>
            <w:vAlign w:val="center"/>
          </w:tcPr>
          <w:p w14:paraId="22E3053E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7A4CD5F7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70B958A4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118A8BC9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B214968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5166" w:rsidRPr="00CE4156" w14:paraId="77B51A20" w14:textId="77777777" w:rsidTr="00EF0C6D">
        <w:trPr>
          <w:trHeight w:val="408"/>
          <w:jc w:val="center"/>
        </w:trPr>
        <w:tc>
          <w:tcPr>
            <w:tcW w:w="1843" w:type="dxa"/>
            <w:vAlign w:val="center"/>
          </w:tcPr>
          <w:p w14:paraId="6F34A065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50FA352E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9D71488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3B3B71AF" w14:textId="77777777" w:rsidR="00FE5166" w:rsidRPr="00BB2EEC" w:rsidRDefault="00FE5166" w:rsidP="00661D90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2851CF7" w14:textId="77777777" w:rsidR="00FE5166" w:rsidRPr="00BB2EEC" w:rsidRDefault="00FE5166" w:rsidP="0025263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BC1446B" w14:textId="48919F3E" w:rsidR="007A2B28" w:rsidRPr="00784455" w:rsidRDefault="00784455" w:rsidP="00EF0C6D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3" w:left="850" w:rightChars="-67" w:right="-141" w:hangingChars="402" w:hanging="844"/>
        <w:jc w:val="both"/>
        <w:rPr>
          <w:rStyle w:val="TT"/>
          <w:rFonts w:ascii="メイリオ" w:eastAsia="メイリオ" w:hAnsi="メイリオ" w:cs="ＭＳ ゴシック"/>
          <w:color w:val="000000" w:themeColor="text1"/>
          <w:sz w:val="21"/>
          <w:szCs w:val="21"/>
        </w:rPr>
      </w:pP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（注）</w:t>
      </w:r>
      <w:r w:rsidR="00F743F9">
        <w:rPr>
          <w:rStyle w:val="TT"/>
          <w:rFonts w:ascii="メイリオ" w:eastAsia="メイリオ" w:hAnsi="メイリオ" w:cs="ＭＳ ゴシック"/>
          <w:color w:val="000000" w:themeColor="text1"/>
          <w:sz w:val="21"/>
          <w:szCs w:val="21"/>
        </w:rPr>
        <w:t>1</w:t>
      </w:r>
      <w:r w:rsidR="00873CFE" w:rsidRPr="00784455">
        <w:rPr>
          <w:rStyle w:val="TT"/>
          <w:rFonts w:ascii="メイリオ" w:eastAsia="メイリオ" w:hAnsi="メイリオ" w:cs="ＭＳ ゴシック"/>
          <w:color w:val="000000" w:themeColor="text1"/>
          <w:sz w:val="21"/>
          <w:szCs w:val="21"/>
        </w:rPr>
        <w:t xml:space="preserve"> </w:t>
      </w:r>
      <w:r w:rsidR="0092358E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「区分」の欄には、</w:t>
      </w:r>
      <w:r w:rsidR="00BB2EEC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「イ」</w:t>
      </w:r>
      <w:r w:rsidR="005B0609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又は</w:t>
      </w:r>
      <w:r w:rsidR="00BB2EEC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「ロ」</w:t>
      </w:r>
      <w:r w:rsidR="005B0609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と記載すること。</w:t>
      </w:r>
    </w:p>
    <w:p w14:paraId="306A9836" w14:textId="77777777" w:rsidR="007A2B28" w:rsidRPr="00784455" w:rsidRDefault="00BB2EEC" w:rsidP="007A2B28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404" w:left="850" w:hangingChars="1" w:hanging="2"/>
        <w:jc w:val="both"/>
        <w:rPr>
          <w:rStyle w:val="TT"/>
          <w:rFonts w:ascii="メイリオ" w:eastAsia="メイリオ" w:hAnsi="メイリオ" w:cs="ＭＳ ゴシック"/>
          <w:color w:val="000000" w:themeColor="text1"/>
          <w:sz w:val="21"/>
          <w:szCs w:val="21"/>
        </w:rPr>
      </w:pP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「イ」</w:t>
      </w:r>
      <w:r w:rsidR="005B0609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は、臨床</w:t>
      </w:r>
      <w:r w:rsidR="007A2B28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研究</w:t>
      </w:r>
      <w:r w:rsidR="005B0609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中核病院以外に所属する研究者であること。</w:t>
      </w:r>
    </w:p>
    <w:p w14:paraId="045E1335" w14:textId="5F4EBE4C" w:rsidR="00873CFE" w:rsidRDefault="00BB2EEC" w:rsidP="007A2B28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404" w:left="850" w:hangingChars="1" w:hanging="2"/>
        <w:jc w:val="both"/>
        <w:rPr>
          <w:rStyle w:val="TT"/>
          <w:rFonts w:ascii="メイリオ" w:eastAsia="メイリオ" w:hAnsi="メイリオ" w:cs="ＭＳ ゴシック"/>
          <w:color w:val="000000" w:themeColor="text1"/>
          <w:sz w:val="21"/>
          <w:szCs w:val="21"/>
        </w:rPr>
      </w:pP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「ロ」</w:t>
      </w:r>
      <w:r w:rsidR="005B0609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は、臨床</w:t>
      </w:r>
      <w:r w:rsidR="007A2B28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研究</w:t>
      </w:r>
      <w:r w:rsidR="005B0609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中核病院に所属する研究者であること。</w:t>
      </w:r>
      <w:r w:rsidR="007A2B28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なお、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「ロ」</w:t>
      </w:r>
      <w:r w:rsidR="005B0609"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の場合は具体的な支援内容を備考欄に記載すること。</w:t>
      </w:r>
    </w:p>
    <w:p w14:paraId="455B4137" w14:textId="4B70B355" w:rsidR="00F743F9" w:rsidRPr="00784455" w:rsidRDefault="00F743F9" w:rsidP="00EF0C6D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300" w:left="840" w:hangingChars="100" w:hanging="210"/>
        <w:jc w:val="both"/>
        <w:rPr>
          <w:rStyle w:val="TT"/>
          <w:rFonts w:ascii="メイリオ" w:eastAsia="メイリオ" w:hAnsi="メイリオ" w:cs="ＭＳ ゴシック"/>
          <w:color w:val="000000" w:themeColor="text1"/>
          <w:sz w:val="21"/>
          <w:szCs w:val="21"/>
        </w:rPr>
      </w:pP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2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 xml:space="preserve"> 「</w:t>
      </w:r>
      <w:r w:rsidRPr="00784455">
        <w:rPr>
          <w:rFonts w:ascii="メイリオ" w:eastAsia="メイリオ" w:hAnsi="メイリオ" w:hint="eastAsia"/>
          <w:sz w:val="21"/>
          <w:szCs w:val="21"/>
        </w:rPr>
        <w:t>役割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」の欄には、研究計画書作成における支援の役割を、「生物統計」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、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「臨床疫学」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、</w:t>
      </w:r>
      <w:r w:rsidRPr="00145270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「PM」（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プロジェクトマネジャー</w:t>
      </w:r>
      <w:r w:rsidRPr="00145270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）、「S</w:t>
      </w:r>
      <w:r w:rsidRPr="00145270">
        <w:rPr>
          <w:rStyle w:val="TT"/>
          <w:rFonts w:ascii="メイリオ" w:eastAsia="メイリオ" w:hAnsi="メイリオ" w:cs="ＭＳ ゴシック"/>
          <w:color w:val="000000" w:themeColor="text1"/>
          <w:sz w:val="21"/>
          <w:szCs w:val="21"/>
        </w:rPr>
        <w:t>t</w:t>
      </w:r>
      <w:r w:rsidRPr="00145270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M」（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スタディマネージャー</w:t>
      </w:r>
      <w:r w:rsidRPr="00145270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）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、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DM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」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（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データマネージャー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）、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「モニタ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ー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」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、「CRC」、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「安全性管理」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、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「研究倫理」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、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「臨床薬理」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、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「薬事戦略」</w:t>
      </w:r>
      <w:r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、</w:t>
      </w:r>
      <w:r w:rsidRPr="00784455">
        <w:rPr>
          <w:rStyle w:val="TT"/>
          <w:rFonts w:ascii="メイリオ" w:eastAsia="メイリオ" w:hAnsi="メイリオ" w:cs="ＭＳ ゴシック" w:hint="eastAsia"/>
          <w:color w:val="000000" w:themeColor="text1"/>
          <w:sz w:val="21"/>
          <w:szCs w:val="21"/>
        </w:rPr>
        <w:t>「その他」のいずれかを記載すること。「その他」の場合は、業務内容を（　）で記載すること。（例：その他（品質管理担当者））</w:t>
      </w:r>
    </w:p>
    <w:p w14:paraId="6AE74552" w14:textId="77777777" w:rsidR="00F743F9" w:rsidRPr="00784455" w:rsidRDefault="00F743F9" w:rsidP="007A2B28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404" w:left="850" w:hangingChars="1" w:hanging="2"/>
        <w:jc w:val="both"/>
        <w:rPr>
          <w:rStyle w:val="TT"/>
          <w:rFonts w:ascii="メイリオ" w:eastAsia="メイリオ" w:hAnsi="メイリオ" w:cs="ＭＳ ゴシック"/>
          <w:color w:val="000000" w:themeColor="text1"/>
          <w:sz w:val="21"/>
          <w:szCs w:val="21"/>
        </w:rPr>
      </w:pPr>
    </w:p>
    <w:sectPr w:rsidR="00F743F9" w:rsidRPr="00784455" w:rsidSect="003302A2">
      <w:headerReference w:type="default" r:id="rId6"/>
      <w:pgSz w:w="16838" w:h="11906" w:orient="landscape"/>
      <w:pgMar w:top="1701" w:right="1985" w:bottom="9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A31B" w14:textId="77777777" w:rsidR="00AC39A1" w:rsidRDefault="00AC39A1" w:rsidP="00AC39A1">
      <w:r>
        <w:separator/>
      </w:r>
    </w:p>
  </w:endnote>
  <w:endnote w:type="continuationSeparator" w:id="0">
    <w:p w14:paraId="26C510D8" w14:textId="77777777" w:rsidR="00AC39A1" w:rsidRDefault="00AC39A1" w:rsidP="00AC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38596" w14:textId="77777777" w:rsidR="00AC39A1" w:rsidRDefault="00AC39A1" w:rsidP="00AC39A1">
      <w:r>
        <w:separator/>
      </w:r>
    </w:p>
  </w:footnote>
  <w:footnote w:type="continuationSeparator" w:id="0">
    <w:p w14:paraId="504D66AA" w14:textId="77777777" w:rsidR="00AC39A1" w:rsidRDefault="00AC39A1" w:rsidP="00AC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D19D" w14:textId="12AAE3FB" w:rsidR="00145270" w:rsidRPr="00EF0C6D" w:rsidRDefault="00942CF0" w:rsidP="00145270">
    <w:pPr>
      <w:pStyle w:val="P"/>
      <w:suppressAutoHyphens w:val="0"/>
      <w:kinsoku/>
      <w:wordWrap/>
      <w:autoSpaceDE/>
      <w:autoSpaceDN/>
      <w:adjustRightInd/>
      <w:spacing w:line="268" w:lineRule="exact"/>
      <w:rPr>
        <w:rStyle w:val="TT"/>
        <w:rFonts w:ascii="メイリオ" w:eastAsia="メイリオ" w:hAnsi="メイリオ"/>
      </w:rPr>
    </w:pPr>
    <w:r w:rsidRPr="00145270">
      <w:rPr>
        <w:rFonts w:ascii="メイリオ" w:eastAsia="メイリオ" w:hAnsi="メイリオ" w:hint="eastAsia"/>
      </w:rPr>
      <w:t>追加様式</w:t>
    </w:r>
    <w:r w:rsidR="00ED3A85">
      <w:rPr>
        <w:rFonts w:ascii="メイリオ" w:eastAsia="メイリオ" w:hAnsi="メイリオ" w:hint="eastAsia"/>
      </w:rPr>
      <w:t>（【</w:t>
    </w:r>
    <w:r w:rsidR="00ED3A85">
      <w:rPr>
        <w:rFonts w:ascii="メイリオ" w:eastAsia="メイリオ" w:hAnsi="メイリオ"/>
      </w:rPr>
      <w:t>3</w:t>
    </w:r>
    <w:r w:rsidR="00ED3A85">
      <w:rPr>
        <w:rFonts w:ascii="メイリオ" w:eastAsia="メイリオ" w:hAnsi="メイリオ" w:hint="eastAsia"/>
      </w:rPr>
      <w:t>】</w:t>
    </w:r>
    <w:r w:rsidR="000B4738" w:rsidRPr="000B4738">
      <w:rPr>
        <w:rFonts w:ascii="メイリオ" w:eastAsia="メイリオ" w:hAnsi="メイリオ" w:hint="eastAsia"/>
      </w:rPr>
      <w:t>研究計画立案</w:t>
    </w:r>
    <w:r w:rsidR="00BC07C7">
      <w:rPr>
        <w:rFonts w:ascii="メイリオ" w:eastAsia="メイリオ" w:hAnsi="メイリオ" w:hint="eastAsia"/>
      </w:rPr>
      <w:t>及び</w:t>
    </w:r>
    <w:r w:rsidR="000B4738" w:rsidRPr="000B4738">
      <w:rPr>
        <w:rFonts w:ascii="メイリオ" w:eastAsia="メイリオ" w:hAnsi="メイリオ" w:hint="eastAsia"/>
      </w:rPr>
      <w:t>実装が可能となる研究支援</w:t>
    </w:r>
    <w:r w:rsidR="00ED3A85">
      <w:rPr>
        <w:rFonts w:ascii="メイリオ" w:eastAsia="メイリオ" w:hAnsi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A1"/>
    <w:rsid w:val="0001372D"/>
    <w:rsid w:val="000579A7"/>
    <w:rsid w:val="000B4738"/>
    <w:rsid w:val="000E32E0"/>
    <w:rsid w:val="00106842"/>
    <w:rsid w:val="00127A95"/>
    <w:rsid w:val="00145270"/>
    <w:rsid w:val="001F1EA3"/>
    <w:rsid w:val="00276725"/>
    <w:rsid w:val="002E4D69"/>
    <w:rsid w:val="003302A2"/>
    <w:rsid w:val="003303FF"/>
    <w:rsid w:val="00383EAB"/>
    <w:rsid w:val="00396EC8"/>
    <w:rsid w:val="00471199"/>
    <w:rsid w:val="004D0515"/>
    <w:rsid w:val="005B0609"/>
    <w:rsid w:val="005E143F"/>
    <w:rsid w:val="005E652F"/>
    <w:rsid w:val="00602EFF"/>
    <w:rsid w:val="00661D90"/>
    <w:rsid w:val="006C0E93"/>
    <w:rsid w:val="00745186"/>
    <w:rsid w:val="00746823"/>
    <w:rsid w:val="00784455"/>
    <w:rsid w:val="007A09C4"/>
    <w:rsid w:val="007A1CEA"/>
    <w:rsid w:val="007A2B28"/>
    <w:rsid w:val="007F6D99"/>
    <w:rsid w:val="00841E3A"/>
    <w:rsid w:val="00862BEF"/>
    <w:rsid w:val="00873CFE"/>
    <w:rsid w:val="00875132"/>
    <w:rsid w:val="008F0CF5"/>
    <w:rsid w:val="0092358E"/>
    <w:rsid w:val="00942908"/>
    <w:rsid w:val="00942CF0"/>
    <w:rsid w:val="00A01E12"/>
    <w:rsid w:val="00A0651B"/>
    <w:rsid w:val="00A1071F"/>
    <w:rsid w:val="00AA504F"/>
    <w:rsid w:val="00AB23BD"/>
    <w:rsid w:val="00AC39A1"/>
    <w:rsid w:val="00B474C5"/>
    <w:rsid w:val="00B77F63"/>
    <w:rsid w:val="00BA0E2E"/>
    <w:rsid w:val="00BB2EEC"/>
    <w:rsid w:val="00BC07C7"/>
    <w:rsid w:val="00BC4861"/>
    <w:rsid w:val="00CF3B2A"/>
    <w:rsid w:val="00CF734C"/>
    <w:rsid w:val="00D35C32"/>
    <w:rsid w:val="00EB5BAE"/>
    <w:rsid w:val="00ED3A85"/>
    <w:rsid w:val="00EF0C6D"/>
    <w:rsid w:val="00F25A0A"/>
    <w:rsid w:val="00F743F9"/>
    <w:rsid w:val="00F74771"/>
    <w:rsid w:val="00F94415"/>
    <w:rsid w:val="00FA4FEE"/>
    <w:rsid w:val="00FD44BF"/>
    <w:rsid w:val="00F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6CF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9A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uiPriority w:val="99"/>
    <w:rsid w:val="00AC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AC39A1"/>
    <w:rPr>
      <w:rFonts w:ascii="ＭＳ ゴシック" w:eastAsia="ＭＳ ゴシック" w:hAnsi="ＭＳ ゴシック"/>
    </w:rPr>
  </w:style>
  <w:style w:type="paragraph" w:styleId="a3">
    <w:name w:val="header"/>
    <w:basedOn w:val="a"/>
    <w:link w:val="a4"/>
    <w:uiPriority w:val="99"/>
    <w:unhideWhenUsed/>
    <w:rsid w:val="00AC3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9A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C3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9A1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873CF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6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82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2022-04-25T01:12:00Z</dcterms:created>
  <dcterms:modified xsi:type="dcterms:W3CDTF">2022-04-25T01:12:00Z</dcterms:modified>
</cp:coreProperties>
</file>