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0AF60" w14:textId="6C952656" w:rsidR="00586922" w:rsidRPr="00EE5F20" w:rsidRDefault="00D23498" w:rsidP="00473CF5">
      <w:pPr>
        <w:jc w:val="center"/>
        <w:rPr>
          <w:rFonts w:ascii="Meiryo UI" w:eastAsia="Meiryo UI" w:hAnsi="Meiryo UI"/>
          <w:b/>
          <w:u w:val="single"/>
        </w:rPr>
      </w:pPr>
      <w:r>
        <w:rPr>
          <w:rFonts w:ascii="Meiryo UI" w:eastAsia="Meiryo UI" w:hAnsi="Meiryo UI" w:hint="eastAsia"/>
          <w:b/>
          <w:u w:val="single"/>
        </w:rPr>
        <w:t>TPP（</w:t>
      </w:r>
      <w:r w:rsidR="009C519E" w:rsidRPr="00EE5F20">
        <w:rPr>
          <w:rFonts w:ascii="Meiryo UI" w:eastAsia="Meiryo UI" w:hAnsi="Meiryo UI" w:hint="eastAsia"/>
          <w:b/>
          <w:u w:val="single"/>
        </w:rPr>
        <w:t>T</w:t>
      </w:r>
      <w:r w:rsidR="009C519E" w:rsidRPr="00EE5F20">
        <w:rPr>
          <w:rFonts w:ascii="Meiryo UI" w:eastAsia="Meiryo UI" w:hAnsi="Meiryo UI"/>
          <w:b/>
          <w:u w:val="single"/>
        </w:rPr>
        <w:t>arget Product Profile</w:t>
      </w:r>
      <w:r w:rsidR="00BB0151">
        <w:rPr>
          <w:rFonts w:ascii="Meiryo UI" w:eastAsia="Meiryo UI" w:hAnsi="Meiryo UI" w:hint="eastAsia"/>
          <w:b/>
          <w:u w:val="single"/>
        </w:rPr>
        <w:t>）</w:t>
      </w:r>
      <w:r w:rsidR="006F537E" w:rsidRPr="00EE5F20">
        <w:rPr>
          <w:rFonts w:ascii="Meiryo UI" w:eastAsia="Meiryo UI" w:hAnsi="Meiryo UI" w:hint="eastAsia"/>
          <w:b/>
          <w:u w:val="single"/>
        </w:rPr>
        <w:t>テンプレート</w:t>
      </w:r>
    </w:p>
    <w:p w14:paraId="0624D2B7" w14:textId="193F41F5" w:rsidR="009C519E" w:rsidRPr="00EE5F20" w:rsidRDefault="009C519E">
      <w:pPr>
        <w:rPr>
          <w:rFonts w:ascii="Meiryo UI" w:eastAsia="Meiryo UI" w:hAnsi="Meiryo UI"/>
        </w:rPr>
      </w:pPr>
    </w:p>
    <w:p w14:paraId="60A0A119" w14:textId="4B4EF594" w:rsidR="006F537E" w:rsidRPr="00EE5F20" w:rsidRDefault="006F537E">
      <w:pPr>
        <w:rPr>
          <w:rFonts w:ascii="Meiryo UI" w:eastAsia="Meiryo UI" w:hAnsi="Meiryo UI"/>
        </w:rPr>
      </w:pPr>
      <w:r w:rsidRPr="00EE5F20">
        <w:rPr>
          <w:rFonts w:ascii="Meiryo UI" w:eastAsia="Meiryo UI" w:hAnsi="Meiryo UI" w:hint="eastAsia"/>
        </w:rPr>
        <w:t>本テンプレートの使い方：</w:t>
      </w:r>
    </w:p>
    <w:p w14:paraId="2F3016FE" w14:textId="1D001399" w:rsidR="006F537E" w:rsidRPr="00EE5F20" w:rsidRDefault="006F537E" w:rsidP="00F30F59">
      <w:pPr>
        <w:ind w:firstLineChars="100" w:firstLine="210"/>
        <w:rPr>
          <w:rFonts w:ascii="Meiryo UI" w:eastAsia="Meiryo UI" w:hAnsi="Meiryo UI"/>
        </w:rPr>
      </w:pPr>
      <w:r w:rsidRPr="00EE5F20">
        <w:rPr>
          <w:rFonts w:ascii="Meiryo UI" w:eastAsia="Meiryo UI" w:hAnsi="Meiryo UI" w:hint="eastAsia"/>
        </w:rPr>
        <w:t>本テンプレートは、AMED等公的機関による研究開発事業に基づき実施される、医薬品等のアカデミアにおける開発を念頭として、開発の羅針盤となるTarget Product Profile</w:t>
      </w:r>
      <w:r w:rsidR="00B000EC" w:rsidRPr="00EE5F20">
        <w:rPr>
          <w:rFonts w:ascii="Meiryo UI" w:eastAsia="Meiryo UI" w:hAnsi="Meiryo UI"/>
        </w:rPr>
        <w:t>(TPP)</w:t>
      </w:r>
      <w:r w:rsidRPr="00EE5F20">
        <w:rPr>
          <w:rFonts w:ascii="Meiryo UI" w:eastAsia="Meiryo UI" w:hAnsi="Meiryo UI" w:hint="eastAsia"/>
        </w:rPr>
        <w:t>の作成の一助となるように作成し</w:t>
      </w:r>
      <w:r w:rsidR="00473CF5" w:rsidRPr="00EE5F20">
        <w:rPr>
          <w:rFonts w:ascii="Meiryo UI" w:eastAsia="Meiryo UI" w:hAnsi="Meiryo UI" w:hint="eastAsia"/>
        </w:rPr>
        <w:t>されたものを、本事業領域用にアレンジしたものである。</w:t>
      </w:r>
    </w:p>
    <w:p w14:paraId="27A85818" w14:textId="26FCA01D" w:rsidR="006F537E" w:rsidRPr="00EE5F20" w:rsidRDefault="006F537E" w:rsidP="00F30F59">
      <w:pPr>
        <w:ind w:firstLineChars="100" w:firstLine="210"/>
        <w:rPr>
          <w:rFonts w:ascii="Meiryo UI" w:eastAsia="Meiryo UI" w:hAnsi="Meiryo UI"/>
        </w:rPr>
      </w:pPr>
      <w:r w:rsidRPr="00EE5F20">
        <w:rPr>
          <w:rFonts w:ascii="Meiryo UI" w:eastAsia="Meiryo UI" w:hAnsi="Meiryo UI" w:hint="eastAsia"/>
        </w:rPr>
        <w:t>本テンプレートは、開発担当となる研究開発代表者等の研究者及び支援側のPM担当者が</w:t>
      </w:r>
      <w:r w:rsidR="00BF028E" w:rsidRPr="00EE5F20">
        <w:rPr>
          <w:rFonts w:ascii="Meiryo UI" w:eastAsia="Meiryo UI" w:hAnsi="Meiryo UI" w:hint="eastAsia"/>
        </w:rPr>
        <w:t>作成管理</w:t>
      </w:r>
      <w:r w:rsidRPr="00EE5F20">
        <w:rPr>
          <w:rFonts w:ascii="Meiryo UI" w:eastAsia="Meiryo UI" w:hAnsi="Meiryo UI" w:hint="eastAsia"/>
        </w:rPr>
        <w:t>することを念頭においている</w:t>
      </w:r>
      <w:r w:rsidR="00BF028E" w:rsidRPr="00EE5F20">
        <w:rPr>
          <w:rFonts w:ascii="Meiryo UI" w:eastAsia="Meiryo UI" w:hAnsi="Meiryo UI" w:hint="eastAsia"/>
        </w:rPr>
        <w:t>が、本TPPの内容については、開発チームの全てのメンバーが理解していることが望ましい</w:t>
      </w:r>
      <w:r w:rsidRPr="00EE5F20">
        <w:rPr>
          <w:rFonts w:ascii="Meiryo UI" w:eastAsia="Meiryo UI" w:hAnsi="Meiryo UI" w:hint="eastAsia"/>
        </w:rPr>
        <w:t>。</w:t>
      </w:r>
      <w:r w:rsidR="00BF028E" w:rsidRPr="00EE5F20">
        <w:rPr>
          <w:rFonts w:ascii="Meiryo UI" w:eastAsia="Meiryo UI" w:hAnsi="Meiryo UI" w:hint="eastAsia"/>
        </w:rPr>
        <w:t>本テンプレート</w:t>
      </w:r>
      <w:r w:rsidR="00B8639E" w:rsidRPr="00EE5F20">
        <w:rPr>
          <w:rFonts w:ascii="Meiryo UI" w:eastAsia="Meiryo UI" w:hAnsi="Meiryo UI" w:hint="eastAsia"/>
        </w:rPr>
        <w:t>は、解説のパートとTPPテンプレートから構成される。解説のパートには、</w:t>
      </w:r>
      <w:r w:rsidRPr="00EE5F20">
        <w:rPr>
          <w:rFonts w:ascii="Meiryo UI" w:eastAsia="Meiryo UI" w:hAnsi="Meiryo UI" w:hint="eastAsia"/>
        </w:rPr>
        <w:t>TPPに記載するべき項目とステージゲート</w:t>
      </w:r>
      <w:r w:rsidR="00FA54CA" w:rsidRPr="00EE5F20">
        <w:rPr>
          <w:rFonts w:ascii="Meiryo UI" w:eastAsia="Meiryo UI" w:hAnsi="Meiryo UI" w:hint="eastAsia"/>
        </w:rPr>
        <w:t>について</w:t>
      </w:r>
      <w:r w:rsidR="00B8639E" w:rsidRPr="00EE5F20">
        <w:rPr>
          <w:rFonts w:ascii="Meiryo UI" w:eastAsia="Meiryo UI" w:hAnsi="Meiryo UI" w:hint="eastAsia"/>
        </w:rPr>
        <w:t>記載した。また、導出の可能性のある企業担当者にも理解しやすいよう、</w:t>
      </w:r>
      <w:r w:rsidR="00B8639E" w:rsidRPr="00EE5F20">
        <w:rPr>
          <w:rFonts w:ascii="Meiryo UI" w:eastAsia="Meiryo UI" w:hAnsi="Meiryo UI"/>
        </w:rPr>
        <w:t>business development</w:t>
      </w:r>
      <w:r w:rsidR="00B8639E" w:rsidRPr="00EE5F20">
        <w:rPr>
          <w:rFonts w:ascii="Meiryo UI" w:eastAsia="Meiryo UI" w:hAnsi="Meiryo UI" w:hint="eastAsia"/>
        </w:rPr>
        <w:t>のために必要な項目についても、最低限の項目を追加した。</w:t>
      </w:r>
    </w:p>
    <w:p w14:paraId="32FD3637" w14:textId="77777777" w:rsidR="006F537E" w:rsidRPr="00EE5F20" w:rsidRDefault="006F537E">
      <w:pPr>
        <w:rPr>
          <w:rFonts w:ascii="Meiryo UI" w:eastAsia="Meiryo UI" w:hAnsi="Meiryo UI"/>
        </w:rPr>
      </w:pPr>
    </w:p>
    <w:p w14:paraId="4DB46BFB" w14:textId="16EAE64E" w:rsidR="009C519E" w:rsidRPr="00EE5F20" w:rsidRDefault="009023F2">
      <w:pPr>
        <w:rPr>
          <w:rFonts w:ascii="Meiryo UI" w:eastAsia="Meiryo UI" w:hAnsi="Meiryo UI"/>
        </w:rPr>
      </w:pPr>
      <w:r w:rsidRPr="00EE5F20">
        <w:rPr>
          <w:rFonts w:ascii="Meiryo UI" w:eastAsia="Meiryo UI" w:hAnsi="Meiryo UI" w:hint="eastAsia"/>
        </w:rPr>
        <w:t>用語の</w:t>
      </w:r>
      <w:r w:rsidR="009C519E" w:rsidRPr="00EE5F20">
        <w:rPr>
          <w:rFonts w:ascii="Meiryo UI" w:eastAsia="Meiryo UI" w:hAnsi="Meiryo UI" w:hint="eastAsia"/>
        </w:rPr>
        <w:t>解説：</w:t>
      </w:r>
    </w:p>
    <w:p w14:paraId="1D9F4A30" w14:textId="0031CE78" w:rsidR="009C519E" w:rsidRPr="00EE5F20" w:rsidRDefault="00D23498">
      <w:pPr>
        <w:rPr>
          <w:rFonts w:ascii="Meiryo UI" w:eastAsia="Meiryo UI" w:hAnsi="Meiryo UI"/>
          <w:u w:val="single"/>
        </w:rPr>
      </w:pPr>
      <w:r>
        <w:rPr>
          <w:rFonts w:ascii="Meiryo UI" w:eastAsia="Meiryo UI" w:hAnsi="Meiryo UI" w:hint="eastAsia"/>
          <w:u w:val="single"/>
        </w:rPr>
        <w:t>TPP（</w:t>
      </w:r>
      <w:r w:rsidR="009C519E" w:rsidRPr="00EE5F20">
        <w:rPr>
          <w:rFonts w:ascii="Meiryo UI" w:eastAsia="Meiryo UI" w:hAnsi="Meiryo UI" w:hint="eastAsia"/>
          <w:u w:val="single"/>
        </w:rPr>
        <w:t>T</w:t>
      </w:r>
      <w:r w:rsidR="009C519E" w:rsidRPr="00EE5F20">
        <w:rPr>
          <w:rFonts w:ascii="Meiryo UI" w:eastAsia="Meiryo UI" w:hAnsi="Meiryo UI"/>
          <w:u w:val="single"/>
        </w:rPr>
        <w:t>arget Product Profile)</w:t>
      </w:r>
    </w:p>
    <w:p w14:paraId="02EDCA4A" w14:textId="52DC9F3F" w:rsidR="009C519E" w:rsidRPr="00EE5F20" w:rsidRDefault="008827A4" w:rsidP="00F30F59">
      <w:pPr>
        <w:ind w:firstLineChars="100" w:firstLine="210"/>
        <w:rPr>
          <w:rFonts w:ascii="Meiryo UI" w:eastAsia="Meiryo UI" w:hAnsi="Meiryo UI"/>
        </w:rPr>
      </w:pPr>
      <w:r w:rsidRPr="00EE5F20">
        <w:rPr>
          <w:rFonts w:ascii="Meiryo UI" w:eastAsia="Meiryo UI" w:hAnsi="Meiryo UI" w:hint="eastAsia"/>
        </w:rPr>
        <w:t>承認申請に必要な開発プログラム全体の意図が記載され、その時点での適切な情報が記載されているもの。開発のゴールが明記されている。</w:t>
      </w:r>
    </w:p>
    <w:p w14:paraId="41E338C6" w14:textId="131D884E" w:rsidR="00E704B4" w:rsidRPr="00EE5F20" w:rsidRDefault="00E704B4" w:rsidP="00F30F59">
      <w:pPr>
        <w:pStyle w:val="ab"/>
        <w:numPr>
          <w:ilvl w:val="0"/>
          <w:numId w:val="1"/>
        </w:numPr>
        <w:ind w:leftChars="200" w:left="840"/>
        <w:rPr>
          <w:rFonts w:ascii="Meiryo UI" w:eastAsia="Meiryo UI" w:hAnsi="Meiryo UI"/>
        </w:rPr>
      </w:pPr>
      <w:r w:rsidRPr="00EE5F20">
        <w:rPr>
          <w:rFonts w:ascii="Meiryo UI" w:eastAsia="Meiryo UI" w:hAnsi="Meiryo UI" w:hint="eastAsia"/>
        </w:rPr>
        <w:t>理想的には、</w:t>
      </w:r>
      <w:r w:rsidRPr="00EE5F20">
        <w:rPr>
          <w:rFonts w:ascii="Meiryo UI" w:eastAsia="Meiryo UI" w:hAnsi="Meiryo UI"/>
        </w:rPr>
        <w:t>TPPは医薬品開発プログラムの全体的な意図に関する記述を提供し、開発中の特定の時点での薬物に関する情報を提供する。通常、TPPは薬物ラベリングの主要セクションに従って編成され、医薬品開発は薬物ラベリングに含めることを意図した特定のコンセプトに結びついている。</w:t>
      </w:r>
    </w:p>
    <w:p w14:paraId="7C3456B1" w14:textId="10F390C1" w:rsidR="00E704B4" w:rsidRPr="00EE5F20" w:rsidRDefault="00E704B4" w:rsidP="00EE5ED5">
      <w:pPr>
        <w:pStyle w:val="ab"/>
        <w:numPr>
          <w:ilvl w:val="0"/>
          <w:numId w:val="1"/>
        </w:numPr>
        <w:ind w:leftChars="200" w:left="840"/>
        <w:rPr>
          <w:rFonts w:ascii="Meiryo UI" w:eastAsia="Meiryo UI" w:hAnsi="Meiryo UI"/>
        </w:rPr>
      </w:pPr>
      <w:r w:rsidRPr="00EE5F20">
        <w:rPr>
          <w:rFonts w:ascii="Meiryo UI" w:eastAsia="Meiryo UI" w:hAnsi="Meiryo UI" w:hint="eastAsia"/>
        </w:rPr>
        <w:t>理想的には</w:t>
      </w:r>
      <w:r w:rsidRPr="00EE5F20">
        <w:rPr>
          <w:rFonts w:ascii="Meiryo UI" w:eastAsia="Meiryo UI" w:hAnsi="Meiryo UI"/>
        </w:rPr>
        <w:t>TPPの最終版は、新薬承認申請時に提出される添付文書案と同様である。</w:t>
      </w:r>
    </w:p>
    <w:p w14:paraId="6B04E4F2" w14:textId="77777777" w:rsidR="00EE5ED5" w:rsidRPr="00EE5F20" w:rsidRDefault="00EE5ED5" w:rsidP="00F30F59">
      <w:pPr>
        <w:rPr>
          <w:rFonts w:ascii="Meiryo UI" w:eastAsia="Meiryo UI" w:hAnsi="Meiryo UI"/>
        </w:rPr>
      </w:pPr>
    </w:p>
    <w:p w14:paraId="2C12B789" w14:textId="55D182E0" w:rsidR="00E37442" w:rsidRPr="00EE5F20" w:rsidRDefault="00CA77D9" w:rsidP="00F30F59">
      <w:pPr>
        <w:ind w:firstLineChars="100" w:firstLine="210"/>
        <w:rPr>
          <w:rFonts w:ascii="Meiryo UI" w:eastAsia="Meiryo UI" w:hAnsi="Meiryo UI"/>
        </w:rPr>
      </w:pPr>
      <w:r w:rsidRPr="00EE5F20">
        <w:rPr>
          <w:rFonts w:ascii="Meiryo UI" w:eastAsia="Meiryo UI" w:hAnsi="Meiryo UI" w:hint="eastAsia"/>
        </w:rPr>
        <w:t>TPPは要するに、製品にかかる目標（</w:t>
      </w:r>
      <w:r w:rsidRPr="00EE5F20">
        <w:rPr>
          <w:rFonts w:ascii="Meiryo UI" w:eastAsia="Meiryo UI" w:hAnsi="Meiryo UI"/>
        </w:rPr>
        <w:t>Vision</w:t>
      </w:r>
      <w:r w:rsidRPr="00EE5F20">
        <w:rPr>
          <w:rFonts w:ascii="Meiryo UI" w:eastAsia="Meiryo UI" w:hAnsi="Meiryo UI" w:hint="eastAsia"/>
        </w:rPr>
        <w:t>）や開発に向けた戦略（</w:t>
      </w:r>
      <w:r w:rsidRPr="00EE5F20">
        <w:rPr>
          <w:rFonts w:ascii="Meiryo UI" w:eastAsia="Meiryo UI" w:hAnsi="Meiryo UI"/>
        </w:rPr>
        <w:t>Strategy</w:t>
      </w:r>
      <w:r w:rsidRPr="00EE5F20">
        <w:rPr>
          <w:rFonts w:ascii="Meiryo UI" w:eastAsia="Meiryo UI" w:hAnsi="Meiryo UI" w:hint="eastAsia"/>
        </w:rPr>
        <w:t>）を具体化し、目指すべき製品の特徴を示した戦略文書である。</w:t>
      </w:r>
    </w:p>
    <w:p w14:paraId="1654AD22" w14:textId="77777777" w:rsidR="00CA77D9" w:rsidRPr="00EE5F20" w:rsidRDefault="00CA77D9">
      <w:pPr>
        <w:rPr>
          <w:rFonts w:ascii="Meiryo UI" w:eastAsia="Meiryo UI" w:hAnsi="Meiryo UI"/>
        </w:rPr>
      </w:pPr>
    </w:p>
    <w:p w14:paraId="269F7583" w14:textId="558B58EC" w:rsidR="00E704B4" w:rsidRPr="00EE5F20" w:rsidRDefault="00E704B4" w:rsidP="00F30F59">
      <w:pPr>
        <w:ind w:firstLineChars="100" w:firstLine="210"/>
        <w:rPr>
          <w:rFonts w:ascii="Meiryo UI" w:eastAsia="Meiryo UI" w:hAnsi="Meiryo UI"/>
        </w:rPr>
      </w:pPr>
      <w:r w:rsidRPr="00EE5F20">
        <w:rPr>
          <w:rFonts w:ascii="Meiryo UI" w:eastAsia="Meiryo UI" w:hAnsi="Meiryo UI" w:hint="eastAsia"/>
        </w:rPr>
        <w:t>AMEDの</w:t>
      </w:r>
      <w:r w:rsidR="00F00EC8" w:rsidRPr="00EE5F20">
        <w:rPr>
          <w:rFonts w:ascii="Meiryo UI" w:eastAsia="Meiryo UI" w:hAnsi="Meiryo UI" w:hint="eastAsia"/>
        </w:rPr>
        <w:t>ステージゲート</w:t>
      </w:r>
      <w:r w:rsidRPr="00EE5F20">
        <w:rPr>
          <w:rFonts w:ascii="Meiryo UI" w:eastAsia="Meiryo UI" w:hAnsi="Meiryo UI" w:hint="eastAsia"/>
        </w:rPr>
        <w:t>の考え方において、その時々のTarget Product Profileとしては少なくとも次の検討を行う必要がある。</w:t>
      </w:r>
    </w:p>
    <w:p w14:paraId="2B333A80" w14:textId="77777777" w:rsidR="00EE5ED5" w:rsidRPr="00EE5F20" w:rsidRDefault="00E704B4" w:rsidP="00F30F59">
      <w:pPr>
        <w:pStyle w:val="ab"/>
        <w:numPr>
          <w:ilvl w:val="0"/>
          <w:numId w:val="2"/>
        </w:numPr>
        <w:ind w:leftChars="100" w:left="630" w:hanging="420"/>
        <w:rPr>
          <w:rFonts w:ascii="Meiryo UI" w:eastAsia="Meiryo UI" w:hAnsi="Meiryo UI"/>
        </w:rPr>
      </w:pPr>
      <w:r w:rsidRPr="00EE5F20">
        <w:rPr>
          <w:rFonts w:ascii="Meiryo UI" w:eastAsia="Meiryo UI" w:hAnsi="Meiryo UI" w:hint="eastAsia"/>
        </w:rPr>
        <w:t>創薬標的検証終了時点</w:t>
      </w:r>
    </w:p>
    <w:p w14:paraId="470374E6" w14:textId="6AE80B9F" w:rsidR="00EE5ED5" w:rsidRPr="00EE5F20" w:rsidRDefault="0010072F" w:rsidP="00F30F59">
      <w:pPr>
        <w:ind w:leftChars="200" w:left="420" w:firstLineChars="100" w:firstLine="210"/>
        <w:rPr>
          <w:rFonts w:ascii="Meiryo UI" w:eastAsia="Meiryo UI" w:hAnsi="Meiryo UI"/>
        </w:rPr>
      </w:pPr>
      <w:r w:rsidRPr="00EE5F20">
        <w:rPr>
          <w:rFonts w:ascii="Meiryo UI" w:eastAsia="Meiryo UI" w:hAnsi="Meiryo UI" w:hint="eastAsia"/>
        </w:rPr>
        <w:t>具体的な項目として、AMEDは以下をあげている。</w:t>
      </w:r>
    </w:p>
    <w:p w14:paraId="463F1840" w14:textId="6143015C" w:rsidR="00EE5ED5" w:rsidRPr="00EE5F20" w:rsidRDefault="0010072F" w:rsidP="00F30F59">
      <w:pPr>
        <w:pStyle w:val="ab"/>
        <w:numPr>
          <w:ilvl w:val="0"/>
          <w:numId w:val="3"/>
        </w:numPr>
        <w:ind w:leftChars="300" w:left="1050" w:hanging="420"/>
        <w:rPr>
          <w:rFonts w:ascii="Meiryo UI" w:eastAsia="Meiryo UI" w:hAnsi="Meiryo UI"/>
        </w:rPr>
      </w:pPr>
      <w:r w:rsidRPr="00EE5F20">
        <w:rPr>
          <w:rFonts w:ascii="Meiryo UI" w:eastAsia="Meiryo UI" w:hAnsi="Meiryo UI" w:hint="eastAsia"/>
        </w:rPr>
        <w:t>対象疾患の患者数、病因、病態、既存の治療法の現状と開発する</w:t>
      </w:r>
      <w:r w:rsidR="002607ED" w:rsidRPr="00EE5F20">
        <w:rPr>
          <w:rFonts w:ascii="Meiryo UI" w:eastAsia="Meiryo UI" w:hAnsi="Meiryo UI" w:hint="eastAsia"/>
        </w:rPr>
        <w:t>対象品の位置付け、医療現場のニーズ等</w:t>
      </w:r>
    </w:p>
    <w:p w14:paraId="1FC69849" w14:textId="7E1DA730" w:rsidR="00E704B4" w:rsidRPr="00EE5F20" w:rsidRDefault="002607ED" w:rsidP="00F30F59">
      <w:pPr>
        <w:pStyle w:val="ab"/>
        <w:numPr>
          <w:ilvl w:val="0"/>
          <w:numId w:val="3"/>
        </w:numPr>
        <w:ind w:leftChars="300" w:left="1050" w:hanging="420"/>
        <w:rPr>
          <w:rFonts w:ascii="Meiryo UI" w:eastAsia="Meiryo UI" w:hAnsi="Meiryo UI"/>
        </w:rPr>
      </w:pPr>
      <w:r w:rsidRPr="00EE5F20">
        <w:rPr>
          <w:rFonts w:ascii="Meiryo UI" w:eastAsia="Meiryo UI" w:hAnsi="Meiryo UI" w:hint="eastAsia"/>
        </w:rPr>
        <w:t>開発対象品の形態（モダリティー）など</w:t>
      </w:r>
    </w:p>
    <w:p w14:paraId="76090ED1" w14:textId="77777777" w:rsidR="00EE5ED5" w:rsidRPr="00EE5F20" w:rsidRDefault="00EE5ED5" w:rsidP="00F30F59">
      <w:pPr>
        <w:rPr>
          <w:rFonts w:ascii="Meiryo UI" w:eastAsia="Meiryo UI" w:hAnsi="Meiryo UI"/>
        </w:rPr>
      </w:pPr>
    </w:p>
    <w:p w14:paraId="79F08033" w14:textId="77777777" w:rsidR="00EE5ED5" w:rsidRPr="00EE5F20" w:rsidRDefault="00E704B4" w:rsidP="00F30F59">
      <w:pPr>
        <w:pStyle w:val="ab"/>
        <w:numPr>
          <w:ilvl w:val="0"/>
          <w:numId w:val="2"/>
        </w:numPr>
        <w:ind w:leftChars="100" w:left="570"/>
        <w:rPr>
          <w:rFonts w:ascii="Meiryo UI" w:eastAsia="Meiryo UI" w:hAnsi="Meiryo UI"/>
        </w:rPr>
      </w:pPr>
      <w:r w:rsidRPr="00EE5F20">
        <w:rPr>
          <w:rFonts w:ascii="Meiryo UI" w:eastAsia="Meiryo UI" w:hAnsi="Meiryo UI" w:hint="eastAsia"/>
        </w:rPr>
        <w:t>前臨床開発開始前時点</w:t>
      </w:r>
    </w:p>
    <w:p w14:paraId="7F894679" w14:textId="52A3D0E0" w:rsidR="00EE5ED5" w:rsidRPr="00EE5F20" w:rsidRDefault="002607ED" w:rsidP="00F30F59">
      <w:pPr>
        <w:ind w:leftChars="200" w:left="420" w:firstLineChars="100" w:firstLine="210"/>
        <w:rPr>
          <w:rFonts w:ascii="Meiryo UI" w:eastAsia="Meiryo UI" w:hAnsi="Meiryo UI"/>
        </w:rPr>
      </w:pPr>
      <w:r w:rsidRPr="00EE5F20">
        <w:rPr>
          <w:rFonts w:ascii="Meiryo UI" w:eastAsia="Meiryo UI" w:hAnsi="Meiryo UI" w:hint="eastAsia"/>
        </w:rPr>
        <w:t>1の時点に加え、当初のTPPをこれまでの研究成果を踏まえて修正し、以下のような検討も追記する</w:t>
      </w:r>
    </w:p>
    <w:p w14:paraId="020CC3ED" w14:textId="394BA3FA" w:rsidR="00C8534C" w:rsidRPr="00D5237A" w:rsidRDefault="002607ED" w:rsidP="00C8534C">
      <w:pPr>
        <w:pStyle w:val="ab"/>
        <w:numPr>
          <w:ilvl w:val="0"/>
          <w:numId w:val="3"/>
        </w:numPr>
        <w:ind w:leftChars="300" w:left="1050" w:hanging="420"/>
        <w:rPr>
          <w:rFonts w:ascii="Meiryo UI" w:eastAsia="Meiryo UI" w:hAnsi="Meiryo UI"/>
        </w:rPr>
      </w:pPr>
      <w:r w:rsidRPr="00EE5F20">
        <w:rPr>
          <w:rFonts w:ascii="Meiryo UI" w:eastAsia="Meiryo UI" w:hAnsi="Meiryo UI" w:hint="eastAsia"/>
        </w:rPr>
        <w:t>将来的な医療上の位置付け、剤型などの医薬品開発にかかる具体的イメージ</w:t>
      </w:r>
    </w:p>
    <w:p w14:paraId="12554F27" w14:textId="59AC4EE6" w:rsidR="00EE5ED5" w:rsidRPr="00EE5F20" w:rsidRDefault="00E704B4" w:rsidP="00F30F59">
      <w:pPr>
        <w:ind w:leftChars="300" w:left="1680" w:hangingChars="500" w:hanging="1050"/>
        <w:rPr>
          <w:rFonts w:ascii="Meiryo UI" w:eastAsia="Meiryo UI" w:hAnsi="Meiryo UI"/>
        </w:rPr>
      </w:pPr>
      <w:r w:rsidRPr="00EE5F20">
        <w:rPr>
          <w:rFonts w:ascii="Meiryo UI" w:eastAsia="Meiryo UI" w:hAnsi="Meiryo UI" w:hint="eastAsia"/>
        </w:rPr>
        <w:t>コメント：少なくとも、AMEDの言う</w:t>
      </w:r>
      <w:r w:rsidR="00F00EC8" w:rsidRPr="00EE5F20">
        <w:rPr>
          <w:rFonts w:ascii="Meiryo UI" w:eastAsia="Meiryo UI" w:hAnsi="Meiryo UI" w:hint="eastAsia"/>
        </w:rPr>
        <w:t>ステージゲート</w:t>
      </w:r>
      <w:r w:rsidR="0010072F" w:rsidRPr="00EE5F20">
        <w:rPr>
          <w:rFonts w:ascii="Meiryo UI" w:eastAsia="Meiryo UI" w:hAnsi="Meiryo UI" w:hint="eastAsia"/>
        </w:rPr>
        <w:t>において、2の段階は、</w:t>
      </w:r>
      <w:r w:rsidRPr="00EE5F20">
        <w:rPr>
          <w:rFonts w:ascii="Meiryo UI" w:eastAsia="Meiryo UI" w:hAnsi="Meiryo UI" w:hint="eastAsia"/>
        </w:rPr>
        <w:t>1</w:t>
      </w:r>
      <w:r w:rsidR="0010072F" w:rsidRPr="00EE5F20">
        <w:rPr>
          <w:rFonts w:ascii="Meiryo UI" w:eastAsia="Meiryo UI" w:hAnsi="Meiryo UI" w:hint="eastAsia"/>
        </w:rPr>
        <w:t>から</w:t>
      </w:r>
      <w:r w:rsidRPr="00EE5F20">
        <w:rPr>
          <w:rFonts w:ascii="Meiryo UI" w:eastAsia="Meiryo UI" w:hAnsi="Meiryo UI" w:hint="eastAsia"/>
        </w:rPr>
        <w:t>の</w:t>
      </w:r>
      <w:r w:rsidR="0010072F" w:rsidRPr="00EE5F20">
        <w:rPr>
          <w:rFonts w:ascii="Meiryo UI" w:eastAsia="Meiryo UI" w:hAnsi="Meiryo UI" w:hint="eastAsia"/>
        </w:rPr>
        <w:t>薬効薬理試験、</w:t>
      </w:r>
      <w:r w:rsidRPr="00EE5F20">
        <w:rPr>
          <w:rFonts w:ascii="Meiryo UI" w:eastAsia="Meiryo UI" w:hAnsi="Meiryo UI" w:hint="eastAsia"/>
        </w:rPr>
        <w:t>Non GLP</w:t>
      </w:r>
      <w:r w:rsidR="0010072F" w:rsidRPr="00EE5F20">
        <w:rPr>
          <w:rFonts w:ascii="Meiryo UI" w:eastAsia="Meiryo UI" w:hAnsi="Meiryo UI" w:hint="eastAsia"/>
        </w:rPr>
        <w:t>の</w:t>
      </w:r>
      <w:r w:rsidR="0010072F" w:rsidRPr="00EE5F20">
        <w:rPr>
          <w:rFonts w:ascii="Meiryo UI" w:eastAsia="Meiryo UI" w:hAnsi="Meiryo UI"/>
        </w:rPr>
        <w:t>tox</w:t>
      </w:r>
      <w:r w:rsidR="0010072F" w:rsidRPr="00EE5F20">
        <w:rPr>
          <w:rFonts w:ascii="Meiryo UI" w:eastAsia="Meiryo UI" w:hAnsi="Meiryo UI" w:hint="eastAsia"/>
        </w:rPr>
        <w:t>検討やリード化合物からの最適化研究については終了しているという見解であり、開発候補化合物の絞り込みがある程度進んだところでの、GLP</w:t>
      </w:r>
      <w:r w:rsidR="0010072F" w:rsidRPr="00EE5F20">
        <w:rPr>
          <w:rFonts w:ascii="Meiryo UI" w:eastAsia="Meiryo UI" w:hAnsi="Meiryo UI"/>
        </w:rPr>
        <w:t xml:space="preserve"> tox</w:t>
      </w:r>
      <w:r w:rsidR="0010072F" w:rsidRPr="00EE5F20">
        <w:rPr>
          <w:rFonts w:ascii="Meiryo UI" w:eastAsia="Meiryo UI" w:hAnsi="Meiryo UI" w:hint="eastAsia"/>
        </w:rPr>
        <w:t>と物性試験等の最適化、初期PK/PDの</w:t>
      </w:r>
      <w:r w:rsidR="0010072F" w:rsidRPr="00EE5F20">
        <w:rPr>
          <w:rFonts w:ascii="Meiryo UI" w:eastAsia="Meiryo UI" w:hAnsi="Meiryo UI" w:hint="eastAsia"/>
        </w:rPr>
        <w:lastRenderedPageBreak/>
        <w:t>検討直前でのTPPを意識していると考えられる。</w:t>
      </w:r>
    </w:p>
    <w:p w14:paraId="5251085E" w14:textId="425BB7CE" w:rsidR="00E704B4" w:rsidRPr="00EE5F20" w:rsidRDefault="003C0670" w:rsidP="00F30F59">
      <w:pPr>
        <w:ind w:leftChars="800" w:left="1680"/>
        <w:rPr>
          <w:rFonts w:ascii="Meiryo UI" w:eastAsia="Meiryo UI" w:hAnsi="Meiryo UI"/>
        </w:rPr>
      </w:pPr>
      <w:r w:rsidRPr="00EE5F20">
        <w:rPr>
          <w:rFonts w:ascii="Meiryo UI" w:eastAsia="Meiryo UI" w:hAnsi="Meiryo UI" w:hint="eastAsia"/>
        </w:rPr>
        <w:t>TPPの整備に加え、</w:t>
      </w:r>
      <w:r w:rsidR="0065715E" w:rsidRPr="00EE5F20">
        <w:rPr>
          <w:rFonts w:ascii="Meiryo UI" w:eastAsia="Meiryo UI" w:hAnsi="Meiryo UI" w:hint="eastAsia"/>
        </w:rPr>
        <w:t>早期臨床開発計画についても検討することが望ましい。</w:t>
      </w:r>
    </w:p>
    <w:p w14:paraId="080B87D6" w14:textId="77777777" w:rsidR="00EE5ED5" w:rsidRPr="00EE5F20" w:rsidRDefault="00EE5ED5" w:rsidP="00EE5ED5">
      <w:pPr>
        <w:rPr>
          <w:rFonts w:ascii="Meiryo UI" w:eastAsia="Meiryo UI" w:hAnsi="Meiryo UI"/>
        </w:rPr>
      </w:pPr>
    </w:p>
    <w:p w14:paraId="395465CD" w14:textId="77777777" w:rsidR="00EE5ED5" w:rsidRPr="00EE5F20" w:rsidRDefault="002607ED" w:rsidP="00F30F59">
      <w:pPr>
        <w:pStyle w:val="ab"/>
        <w:numPr>
          <w:ilvl w:val="0"/>
          <w:numId w:val="2"/>
        </w:numPr>
        <w:ind w:leftChars="100" w:left="570"/>
        <w:rPr>
          <w:rFonts w:ascii="Meiryo UI" w:eastAsia="Meiryo UI" w:hAnsi="Meiryo UI"/>
        </w:rPr>
      </w:pPr>
      <w:r w:rsidRPr="00EE5F20">
        <w:rPr>
          <w:rFonts w:ascii="Meiryo UI" w:eastAsia="Meiryo UI" w:hAnsi="Meiryo UI" w:hint="eastAsia"/>
        </w:rPr>
        <w:t>臨床第I相開始前時点</w:t>
      </w:r>
    </w:p>
    <w:p w14:paraId="0190068D" w14:textId="53A7230A" w:rsidR="00EE5ED5" w:rsidRPr="00EE5F20" w:rsidRDefault="002607ED" w:rsidP="00F30F59">
      <w:pPr>
        <w:ind w:leftChars="200" w:left="420" w:firstLineChars="100" w:firstLine="210"/>
        <w:rPr>
          <w:rFonts w:ascii="Meiryo UI" w:eastAsia="Meiryo UI" w:hAnsi="Meiryo UI"/>
        </w:rPr>
      </w:pPr>
      <w:r w:rsidRPr="00EE5F20">
        <w:rPr>
          <w:rFonts w:ascii="Meiryo UI" w:eastAsia="Meiryo UI" w:hAnsi="Meiryo UI" w:hint="eastAsia"/>
        </w:rPr>
        <w:t>2の時点に加え、次のTPPへの修正の検討が必要である。</w:t>
      </w:r>
    </w:p>
    <w:p w14:paraId="4DDE3698" w14:textId="434604FB" w:rsidR="00EE5ED5" w:rsidRPr="00EE5F20" w:rsidRDefault="003C0670" w:rsidP="00EE5ED5">
      <w:pPr>
        <w:pStyle w:val="ab"/>
        <w:numPr>
          <w:ilvl w:val="0"/>
          <w:numId w:val="3"/>
        </w:numPr>
        <w:ind w:leftChars="300" w:left="1050" w:hanging="420"/>
        <w:rPr>
          <w:rFonts w:ascii="Meiryo UI" w:eastAsia="Meiryo UI" w:hAnsi="Meiryo UI"/>
        </w:rPr>
      </w:pPr>
      <w:r w:rsidRPr="00EE5F20">
        <w:rPr>
          <w:rFonts w:ascii="Meiryo UI" w:eastAsia="Meiryo UI" w:hAnsi="Meiryo UI" w:hint="eastAsia"/>
        </w:rPr>
        <w:t>対象疾患、将来的な医療上の位置付けの明確化</w:t>
      </w:r>
    </w:p>
    <w:p w14:paraId="09DDC8D3" w14:textId="7039D8F6" w:rsidR="003C0670" w:rsidRPr="00EE5F20" w:rsidRDefault="003C0670" w:rsidP="00F30F59">
      <w:pPr>
        <w:ind w:leftChars="300" w:left="1680" w:hangingChars="500" w:hanging="1050"/>
        <w:rPr>
          <w:rFonts w:ascii="Meiryo UI" w:eastAsia="Meiryo UI" w:hAnsi="Meiryo UI"/>
        </w:rPr>
      </w:pPr>
      <w:r w:rsidRPr="00EE5F20">
        <w:rPr>
          <w:rFonts w:ascii="Meiryo UI" w:eastAsia="Meiryo UI" w:hAnsi="Meiryo UI" w:hint="eastAsia"/>
        </w:rPr>
        <w:t>コメント：</w:t>
      </w:r>
      <w:r w:rsidR="00B8639E" w:rsidRPr="00EE5F20">
        <w:rPr>
          <w:rFonts w:ascii="Meiryo UI" w:eastAsia="Meiryo UI" w:hAnsi="Meiryo UI" w:hint="eastAsia"/>
        </w:rPr>
        <w:t>臨床第I相開始時点では</w:t>
      </w:r>
      <w:r w:rsidRPr="00EE5F20">
        <w:rPr>
          <w:rFonts w:ascii="Meiryo UI" w:eastAsia="Meiryo UI" w:hAnsi="Meiryo UI" w:hint="eastAsia"/>
        </w:rPr>
        <w:t>PMDAとの相談</w:t>
      </w:r>
      <w:r w:rsidR="0065715E" w:rsidRPr="00EE5F20">
        <w:rPr>
          <w:rFonts w:ascii="Meiryo UI" w:eastAsia="Meiryo UI" w:hAnsi="Meiryo UI" w:hint="eastAsia"/>
        </w:rPr>
        <w:t>までに</w:t>
      </w:r>
      <w:r w:rsidR="00B8639E" w:rsidRPr="00EE5F20">
        <w:rPr>
          <w:rFonts w:ascii="Meiryo UI" w:eastAsia="Meiryo UI" w:hAnsi="Meiryo UI" w:hint="eastAsia"/>
        </w:rPr>
        <w:t>、対象製品に関す</w:t>
      </w:r>
      <w:r w:rsidR="0065715E" w:rsidRPr="00EE5F20">
        <w:rPr>
          <w:rFonts w:ascii="Meiryo UI" w:eastAsia="Meiryo UI" w:hAnsi="Meiryo UI" w:hint="eastAsia"/>
        </w:rPr>
        <w:t>る</w:t>
      </w:r>
      <w:r w:rsidRPr="00EE5F20">
        <w:rPr>
          <w:rFonts w:ascii="Meiryo UI" w:eastAsia="Meiryo UI" w:hAnsi="Meiryo UI" w:hint="eastAsia"/>
        </w:rPr>
        <w:t>臨床開発計画</w:t>
      </w:r>
      <w:r w:rsidR="00B8639E" w:rsidRPr="00EE5F20">
        <w:rPr>
          <w:rFonts w:ascii="Meiryo UI" w:eastAsia="Meiryo UI" w:hAnsi="Meiryo UI" w:hint="eastAsia"/>
        </w:rPr>
        <w:t>について</w:t>
      </w:r>
      <w:r w:rsidR="0065715E" w:rsidRPr="00EE5F20">
        <w:rPr>
          <w:rFonts w:ascii="Meiryo UI" w:eastAsia="Meiryo UI" w:hAnsi="Meiryo UI" w:hint="eastAsia"/>
        </w:rPr>
        <w:t>も</w:t>
      </w:r>
      <w:r w:rsidR="00B8639E" w:rsidRPr="00EE5F20">
        <w:rPr>
          <w:rFonts w:ascii="Meiryo UI" w:eastAsia="Meiryo UI" w:hAnsi="Meiryo UI" w:hint="eastAsia"/>
        </w:rPr>
        <w:t>検討することが望ましい。</w:t>
      </w:r>
    </w:p>
    <w:p w14:paraId="205E952E" w14:textId="77777777" w:rsidR="00EE5ED5" w:rsidRPr="00EE5F20" w:rsidRDefault="00EE5ED5" w:rsidP="00EE5ED5">
      <w:pPr>
        <w:rPr>
          <w:rFonts w:ascii="Meiryo UI" w:eastAsia="Meiryo UI" w:hAnsi="Meiryo UI"/>
        </w:rPr>
      </w:pPr>
    </w:p>
    <w:p w14:paraId="2122098E" w14:textId="77777777" w:rsidR="00EE5ED5" w:rsidRPr="00EE5F20" w:rsidRDefault="0065715E" w:rsidP="00F30F59">
      <w:pPr>
        <w:pStyle w:val="ab"/>
        <w:numPr>
          <w:ilvl w:val="0"/>
          <w:numId w:val="2"/>
        </w:numPr>
        <w:ind w:leftChars="100" w:left="570"/>
        <w:rPr>
          <w:rFonts w:ascii="Meiryo UI" w:eastAsia="Meiryo UI" w:hAnsi="Meiryo UI"/>
        </w:rPr>
      </w:pPr>
      <w:r w:rsidRPr="00EE5F20">
        <w:rPr>
          <w:rFonts w:ascii="Meiryo UI" w:eastAsia="Meiryo UI" w:hAnsi="Meiryo UI" w:hint="eastAsia"/>
        </w:rPr>
        <w:t>探索的試験終了時点</w:t>
      </w:r>
    </w:p>
    <w:p w14:paraId="22784001" w14:textId="76455604" w:rsidR="00EE5ED5" w:rsidRPr="00EE5F20" w:rsidRDefault="008F2C16" w:rsidP="00F30F59">
      <w:pPr>
        <w:ind w:leftChars="200" w:left="420" w:firstLineChars="100" w:firstLine="210"/>
        <w:rPr>
          <w:rFonts w:ascii="Meiryo UI" w:eastAsia="Meiryo UI" w:hAnsi="Meiryo UI"/>
        </w:rPr>
      </w:pPr>
      <w:r w:rsidRPr="00EE5F20">
        <w:rPr>
          <w:rFonts w:ascii="Meiryo UI" w:eastAsia="Meiryo UI" w:hAnsi="Meiryo UI" w:hint="eastAsia"/>
        </w:rPr>
        <w:t>検証的試験の開始までの間に、</w:t>
      </w:r>
      <w:r w:rsidR="0065715E" w:rsidRPr="00EE5F20">
        <w:rPr>
          <w:rFonts w:ascii="Meiryo UI" w:eastAsia="Meiryo UI" w:hAnsi="Meiryo UI" w:hint="eastAsia"/>
        </w:rPr>
        <w:t>3の時点に加え、</w:t>
      </w:r>
      <w:r w:rsidRPr="00EE5F20">
        <w:rPr>
          <w:rFonts w:ascii="Meiryo UI" w:eastAsia="Meiryo UI" w:hAnsi="Meiryo UI" w:hint="eastAsia"/>
        </w:rPr>
        <w:t>次のTPPへの修正の検討が必要である。</w:t>
      </w:r>
    </w:p>
    <w:p w14:paraId="6BD66082" w14:textId="698E6C4B" w:rsidR="00C8534C" w:rsidRPr="00D5237A" w:rsidRDefault="008F2C16" w:rsidP="00C8534C">
      <w:pPr>
        <w:pStyle w:val="ab"/>
        <w:numPr>
          <w:ilvl w:val="0"/>
          <w:numId w:val="3"/>
        </w:numPr>
        <w:ind w:leftChars="300" w:left="1050" w:hanging="420"/>
        <w:rPr>
          <w:rFonts w:ascii="Meiryo UI" w:eastAsia="Meiryo UI" w:hAnsi="Meiryo UI"/>
        </w:rPr>
      </w:pPr>
      <w:r w:rsidRPr="00EE5F20">
        <w:rPr>
          <w:rFonts w:ascii="Meiryo UI" w:eastAsia="Meiryo UI" w:hAnsi="Meiryo UI" w:hint="eastAsia"/>
        </w:rPr>
        <w:t>対象疾患の明確化、現状の標準的治療法と類似薬との関係等、医療上の位置付けの仮説を確定する。</w:t>
      </w:r>
    </w:p>
    <w:p w14:paraId="19F9EA7B" w14:textId="31CB226E" w:rsidR="0065715E" w:rsidRPr="00EE5F20" w:rsidRDefault="0065715E" w:rsidP="00F30F59">
      <w:pPr>
        <w:ind w:leftChars="300" w:left="1680" w:hangingChars="500" w:hanging="1050"/>
        <w:rPr>
          <w:rFonts w:ascii="Meiryo UI" w:eastAsia="Meiryo UI" w:hAnsi="Meiryo UI"/>
        </w:rPr>
      </w:pPr>
      <w:r w:rsidRPr="00EE5F20">
        <w:rPr>
          <w:rFonts w:ascii="Meiryo UI" w:eastAsia="Meiryo UI" w:hAnsi="Meiryo UI" w:hint="eastAsia"/>
        </w:rPr>
        <w:t>コメント：通常、この時点では企業との交渉が済んでいることが望ましい。しかし、対象疾患等の特性により、この時点でも企業がつかないケースもあるかもしれない。その際には保有する知財の強化、参入障壁等の検討も行いつつ、大学発ベンチャー等での開発も検討してみても良いだろう。</w:t>
      </w:r>
    </w:p>
    <w:p w14:paraId="3E4FFBC5" w14:textId="77777777" w:rsidR="00563B76" w:rsidRPr="00EE5F20" w:rsidRDefault="00563B76">
      <w:pPr>
        <w:rPr>
          <w:rFonts w:ascii="Meiryo UI" w:eastAsia="Meiryo UI" w:hAnsi="Meiryo UI"/>
        </w:rPr>
      </w:pPr>
      <w:r w:rsidRPr="00EE5F20">
        <w:rPr>
          <w:rFonts w:ascii="Meiryo UI" w:eastAsia="Meiryo UI" w:hAnsi="Meiryo UI"/>
        </w:rPr>
        <w:br w:type="page"/>
      </w:r>
    </w:p>
    <w:p w14:paraId="2983CA95" w14:textId="55AE35EE" w:rsidR="00473CF5" w:rsidRPr="00EE5F20" w:rsidRDefault="00473CF5" w:rsidP="00473CF5">
      <w:pPr>
        <w:wordWrap w:val="0"/>
        <w:jc w:val="right"/>
        <w:rPr>
          <w:rFonts w:ascii="Meiryo UI" w:eastAsia="Meiryo UI" w:hAnsi="Meiryo UI"/>
          <w:b/>
          <w:szCs w:val="21"/>
          <w:u w:val="single"/>
        </w:rPr>
      </w:pPr>
      <w:r w:rsidRPr="00EE5F20">
        <w:rPr>
          <w:rFonts w:ascii="Meiryo UI" w:eastAsia="Meiryo UI" w:hAnsi="Meiryo UI" w:hint="eastAsia"/>
          <w:b/>
          <w:szCs w:val="21"/>
          <w:u w:val="single"/>
        </w:rPr>
        <w:lastRenderedPageBreak/>
        <w:t>作成日：令和　○年　○月　○日</w:t>
      </w:r>
    </w:p>
    <w:p w14:paraId="770A3A8D" w14:textId="0F72A10C" w:rsidR="00473CF5" w:rsidRPr="00EE5F20" w:rsidRDefault="00473CF5" w:rsidP="00473CF5">
      <w:pPr>
        <w:wordWrap w:val="0"/>
        <w:jc w:val="right"/>
        <w:rPr>
          <w:rFonts w:ascii="Meiryo UI" w:eastAsia="Meiryo UI" w:hAnsi="Meiryo UI"/>
          <w:b/>
          <w:szCs w:val="21"/>
          <w:u w:val="single"/>
          <w:lang w:eastAsia="zh-TW"/>
        </w:rPr>
      </w:pPr>
      <w:r w:rsidRPr="00EE5F20">
        <w:rPr>
          <w:rFonts w:ascii="Meiryo UI" w:eastAsia="Meiryo UI" w:hAnsi="Meiryo UI" w:hint="eastAsia"/>
          <w:b/>
          <w:szCs w:val="21"/>
          <w:u w:val="single"/>
          <w:lang w:eastAsia="zh-TW"/>
        </w:rPr>
        <w:t>改訂日：令和　○年　○月　○日</w:t>
      </w:r>
    </w:p>
    <w:p w14:paraId="52E5E420" w14:textId="6482AC7F" w:rsidR="006F537E" w:rsidRPr="00EE5F20" w:rsidRDefault="006F537E">
      <w:pPr>
        <w:rPr>
          <w:rFonts w:ascii="Meiryo UI" w:eastAsia="Meiryo UI" w:hAnsi="Meiryo UI"/>
          <w:szCs w:val="21"/>
        </w:rPr>
      </w:pPr>
      <w:r w:rsidRPr="00EE5F20">
        <w:rPr>
          <w:rFonts w:ascii="Meiryo UI" w:eastAsia="Meiryo UI" w:hAnsi="Meiryo UI" w:hint="eastAsia"/>
          <w:b/>
          <w:szCs w:val="21"/>
          <w:u w:val="single"/>
        </w:rPr>
        <w:t>T</w:t>
      </w:r>
      <w:r w:rsidRPr="00EE5F20">
        <w:rPr>
          <w:rFonts w:ascii="Meiryo UI" w:eastAsia="Meiryo UI" w:hAnsi="Meiryo UI"/>
          <w:b/>
          <w:szCs w:val="21"/>
          <w:u w:val="single"/>
        </w:rPr>
        <w:t>arget Product Profile</w:t>
      </w:r>
      <w:r w:rsidR="0069354E" w:rsidRPr="00EE5F20">
        <w:rPr>
          <w:rFonts w:ascii="Meiryo UI" w:eastAsia="Meiryo UI" w:hAnsi="Meiryo UI" w:hint="eastAsia"/>
          <w:b/>
          <w:szCs w:val="21"/>
          <w:u w:val="single"/>
        </w:rPr>
        <w:t xml:space="preserve">　</w:t>
      </w:r>
      <w:r w:rsidR="00F00EC8" w:rsidRPr="00EE5F20">
        <w:rPr>
          <w:rFonts w:ascii="Meiryo UI" w:eastAsia="Meiryo UI" w:hAnsi="Meiryo UI" w:hint="eastAsia"/>
          <w:b/>
          <w:szCs w:val="21"/>
          <w:u w:val="single"/>
        </w:rPr>
        <w:t>（シーズ名</w:t>
      </w:r>
      <w:r w:rsidR="00473CF5" w:rsidRPr="00EE5F20">
        <w:rPr>
          <w:rFonts w:ascii="Meiryo UI" w:eastAsia="Meiryo UI" w:hAnsi="Meiryo UI" w:hint="eastAsia"/>
          <w:b/>
          <w:szCs w:val="21"/>
          <w:u w:val="single"/>
        </w:rPr>
        <w:t>またはプロジェクト名</w:t>
      </w:r>
      <w:r w:rsidR="00F00EC8" w:rsidRPr="00EE5F20">
        <w:rPr>
          <w:rFonts w:ascii="Meiryo UI" w:eastAsia="Meiryo UI" w:hAnsi="Meiryo UI" w:hint="eastAsia"/>
          <w:b/>
          <w:szCs w:val="21"/>
          <w:u w:val="single"/>
        </w:rPr>
        <w:t xml:space="preserve">）；　　　　　　　　　　　　　　　　　　　　　　　　　　　　　　　　　　　　</w:t>
      </w:r>
    </w:p>
    <w:tbl>
      <w:tblPr>
        <w:tblStyle w:val="a3"/>
        <w:tblW w:w="10344" w:type="dxa"/>
        <w:tblLook w:val="04A0" w:firstRow="1" w:lastRow="0" w:firstColumn="1" w:lastColumn="0" w:noHBand="0" w:noVBand="1"/>
      </w:tblPr>
      <w:tblGrid>
        <w:gridCol w:w="2972"/>
        <w:gridCol w:w="4253"/>
        <w:gridCol w:w="3119"/>
      </w:tblGrid>
      <w:tr w:rsidR="00FF6B66" w:rsidRPr="00EE5F20" w14:paraId="0982FC77" w14:textId="77777777" w:rsidTr="00FF6B66">
        <w:tc>
          <w:tcPr>
            <w:tcW w:w="2972" w:type="dxa"/>
          </w:tcPr>
          <w:p w14:paraId="75711DF2" w14:textId="77777777" w:rsidR="00FF6B66" w:rsidRPr="00EE5F20" w:rsidRDefault="00FF6B66" w:rsidP="00C05416">
            <w:pPr>
              <w:rPr>
                <w:rFonts w:ascii="Meiryo UI" w:eastAsia="Meiryo UI" w:hAnsi="Meiryo UI"/>
                <w:szCs w:val="21"/>
              </w:rPr>
            </w:pPr>
            <w:r w:rsidRPr="00EE5F20">
              <w:rPr>
                <w:rFonts w:ascii="Meiryo UI" w:eastAsia="Meiryo UI" w:hAnsi="Meiryo UI" w:hint="eastAsia"/>
                <w:szCs w:val="21"/>
              </w:rPr>
              <w:t>項目</w:t>
            </w:r>
          </w:p>
        </w:tc>
        <w:tc>
          <w:tcPr>
            <w:tcW w:w="4253" w:type="dxa"/>
          </w:tcPr>
          <w:p w14:paraId="25F778DA" w14:textId="2C5C3165" w:rsidR="00FF6B66" w:rsidRPr="00EE5F20" w:rsidRDefault="00FF6B66" w:rsidP="00C05416">
            <w:pPr>
              <w:rPr>
                <w:rFonts w:ascii="Meiryo UI" w:eastAsia="Meiryo UI" w:hAnsi="Meiryo UI"/>
                <w:szCs w:val="21"/>
              </w:rPr>
            </w:pPr>
            <w:r w:rsidRPr="00EE5F20">
              <w:rPr>
                <w:rFonts w:ascii="Meiryo UI" w:eastAsia="Meiryo UI" w:hAnsi="Meiryo UI"/>
                <w:szCs w:val="21"/>
              </w:rPr>
              <w:t>Target Product Profile (TPP)</w:t>
            </w:r>
          </w:p>
        </w:tc>
        <w:tc>
          <w:tcPr>
            <w:tcW w:w="3119" w:type="dxa"/>
          </w:tcPr>
          <w:p w14:paraId="08CF086D" w14:textId="77777777" w:rsidR="00FF6B66" w:rsidRPr="00EE5F20" w:rsidRDefault="00FF6B66" w:rsidP="00C05416">
            <w:pPr>
              <w:rPr>
                <w:rFonts w:ascii="Meiryo UI" w:eastAsia="Meiryo UI" w:hAnsi="Meiryo UI"/>
                <w:szCs w:val="21"/>
              </w:rPr>
            </w:pPr>
            <w:r w:rsidRPr="00EE5F20">
              <w:rPr>
                <w:rFonts w:ascii="Meiryo UI" w:eastAsia="Meiryo UI" w:hAnsi="Meiryo UI" w:hint="eastAsia"/>
                <w:szCs w:val="21"/>
              </w:rPr>
              <w:t>備考</w:t>
            </w:r>
          </w:p>
        </w:tc>
      </w:tr>
      <w:tr w:rsidR="00FF6B66" w:rsidRPr="00EE5F20" w14:paraId="00FA0D90" w14:textId="77777777" w:rsidTr="00FF6B66">
        <w:tc>
          <w:tcPr>
            <w:tcW w:w="2972" w:type="dxa"/>
            <w:shd w:val="clear" w:color="auto" w:fill="BDD6EE" w:themeFill="accent5" w:themeFillTint="66"/>
          </w:tcPr>
          <w:p w14:paraId="011C23EC" w14:textId="77777777" w:rsidR="00FF6B66" w:rsidRPr="00EE5F20" w:rsidRDefault="00FF6B66" w:rsidP="00C05416">
            <w:pPr>
              <w:rPr>
                <w:rFonts w:ascii="Meiryo UI" w:eastAsia="Meiryo UI" w:hAnsi="Meiryo UI"/>
                <w:szCs w:val="21"/>
              </w:rPr>
            </w:pPr>
            <w:r w:rsidRPr="00EE5F20">
              <w:rPr>
                <w:rFonts w:ascii="Meiryo UI" w:eastAsia="Meiryo UI" w:hAnsi="Meiryo UI" w:hint="eastAsia"/>
                <w:szCs w:val="21"/>
              </w:rPr>
              <w:t>シーズ概略</w:t>
            </w:r>
          </w:p>
        </w:tc>
        <w:tc>
          <w:tcPr>
            <w:tcW w:w="4253" w:type="dxa"/>
            <w:shd w:val="clear" w:color="auto" w:fill="BDD6EE" w:themeFill="accent5" w:themeFillTint="66"/>
          </w:tcPr>
          <w:p w14:paraId="2F9ABB2D" w14:textId="77777777" w:rsidR="00FF6B66" w:rsidRPr="00EE5F20" w:rsidRDefault="00FF6B66" w:rsidP="00C05416">
            <w:pPr>
              <w:rPr>
                <w:rFonts w:ascii="Meiryo UI" w:eastAsia="Meiryo UI" w:hAnsi="Meiryo UI"/>
                <w:szCs w:val="21"/>
              </w:rPr>
            </w:pPr>
          </w:p>
        </w:tc>
        <w:tc>
          <w:tcPr>
            <w:tcW w:w="3119" w:type="dxa"/>
            <w:shd w:val="clear" w:color="auto" w:fill="BDD6EE" w:themeFill="accent5" w:themeFillTint="66"/>
          </w:tcPr>
          <w:p w14:paraId="7699AFCC" w14:textId="77777777" w:rsidR="00FF6B66" w:rsidRPr="00EE5F20" w:rsidRDefault="00FF6B66" w:rsidP="00C05416">
            <w:pPr>
              <w:rPr>
                <w:rFonts w:ascii="Meiryo UI" w:eastAsia="Meiryo UI" w:hAnsi="Meiryo UI"/>
                <w:szCs w:val="21"/>
              </w:rPr>
            </w:pPr>
          </w:p>
        </w:tc>
      </w:tr>
      <w:tr w:rsidR="00FF6B66" w:rsidRPr="00EE5F20" w14:paraId="077E5913" w14:textId="77777777" w:rsidTr="00FF6B66">
        <w:tc>
          <w:tcPr>
            <w:tcW w:w="2972" w:type="dxa"/>
          </w:tcPr>
          <w:p w14:paraId="13E708E2" w14:textId="77777777" w:rsidR="00FF6B66" w:rsidRPr="00EE5F20" w:rsidRDefault="00FF6B66" w:rsidP="00C05416">
            <w:pPr>
              <w:rPr>
                <w:rFonts w:ascii="Meiryo UI" w:eastAsia="Meiryo UI" w:hAnsi="Meiryo UI"/>
                <w:szCs w:val="21"/>
              </w:rPr>
            </w:pPr>
            <w:r w:rsidRPr="00EE5F20">
              <w:rPr>
                <w:rFonts w:ascii="Meiryo UI" w:eastAsia="Meiryo UI" w:hAnsi="Meiryo UI" w:hint="eastAsia"/>
                <w:szCs w:val="21"/>
              </w:rPr>
              <w:t>シーズ名(化合物名)</w:t>
            </w:r>
          </w:p>
        </w:tc>
        <w:tc>
          <w:tcPr>
            <w:tcW w:w="4253" w:type="dxa"/>
          </w:tcPr>
          <w:p w14:paraId="214C8917" w14:textId="133E38D8" w:rsidR="00FF6B66" w:rsidRPr="00EE5F20" w:rsidRDefault="00FF6B66" w:rsidP="00C05416">
            <w:pPr>
              <w:rPr>
                <w:rFonts w:ascii="Meiryo UI" w:eastAsia="Meiryo UI" w:hAnsi="Meiryo UI"/>
                <w:szCs w:val="21"/>
              </w:rPr>
            </w:pPr>
          </w:p>
        </w:tc>
        <w:tc>
          <w:tcPr>
            <w:tcW w:w="3119" w:type="dxa"/>
          </w:tcPr>
          <w:p w14:paraId="2A9093AF" w14:textId="0BB729BF" w:rsidR="00FF6B66" w:rsidRPr="00EE5F20" w:rsidRDefault="00F00EC8" w:rsidP="00C05416">
            <w:pPr>
              <w:rPr>
                <w:rFonts w:ascii="Meiryo UI" w:eastAsia="Meiryo UI" w:hAnsi="Meiryo UI"/>
                <w:szCs w:val="21"/>
              </w:rPr>
            </w:pPr>
            <w:r w:rsidRPr="00EE5F20">
              <w:rPr>
                <w:rFonts w:ascii="Meiryo UI" w:eastAsia="Meiryo UI" w:hAnsi="Meiryo UI" w:hint="eastAsia"/>
                <w:color w:val="FF0000"/>
                <w:szCs w:val="21"/>
              </w:rPr>
              <w:t>候補化合物名を記載</w:t>
            </w:r>
          </w:p>
        </w:tc>
      </w:tr>
      <w:tr w:rsidR="00FF6B66" w:rsidRPr="00EE5F20" w14:paraId="73A2D3EB" w14:textId="77777777" w:rsidTr="00FF6B66">
        <w:tc>
          <w:tcPr>
            <w:tcW w:w="2972" w:type="dxa"/>
          </w:tcPr>
          <w:p w14:paraId="152BDFBC" w14:textId="77777777" w:rsidR="00FF6B66" w:rsidRPr="00EE5F20" w:rsidRDefault="00FF6B66" w:rsidP="00C05416">
            <w:pPr>
              <w:rPr>
                <w:rFonts w:ascii="Meiryo UI" w:eastAsia="Meiryo UI" w:hAnsi="Meiryo UI"/>
                <w:szCs w:val="21"/>
              </w:rPr>
            </w:pPr>
            <w:r w:rsidRPr="00EE5F20">
              <w:rPr>
                <w:rFonts w:ascii="Meiryo UI" w:eastAsia="Meiryo UI" w:hAnsi="Meiryo UI" w:hint="eastAsia"/>
                <w:szCs w:val="21"/>
              </w:rPr>
              <w:t>対象患者</w:t>
            </w:r>
          </w:p>
        </w:tc>
        <w:tc>
          <w:tcPr>
            <w:tcW w:w="4253" w:type="dxa"/>
          </w:tcPr>
          <w:p w14:paraId="4F32DAC1" w14:textId="1F625C23" w:rsidR="00FF6B66" w:rsidRPr="00EE5F20" w:rsidRDefault="00FF6B66" w:rsidP="00C05416">
            <w:pPr>
              <w:rPr>
                <w:rFonts w:ascii="Meiryo UI" w:eastAsia="Meiryo UI" w:hAnsi="Meiryo UI"/>
                <w:szCs w:val="21"/>
              </w:rPr>
            </w:pPr>
          </w:p>
        </w:tc>
        <w:tc>
          <w:tcPr>
            <w:tcW w:w="3119" w:type="dxa"/>
          </w:tcPr>
          <w:p w14:paraId="0E80860A" w14:textId="77777777" w:rsidR="00FF6B66" w:rsidRPr="00EE5F20" w:rsidRDefault="00FF6B66" w:rsidP="00C05416">
            <w:pPr>
              <w:rPr>
                <w:rFonts w:ascii="Meiryo UI" w:eastAsia="Meiryo UI" w:hAnsi="Meiryo UI"/>
                <w:szCs w:val="21"/>
              </w:rPr>
            </w:pPr>
          </w:p>
        </w:tc>
      </w:tr>
      <w:tr w:rsidR="00FF6B66" w:rsidRPr="00EE5F20" w14:paraId="002E3769" w14:textId="77777777" w:rsidTr="00FF6B66">
        <w:tc>
          <w:tcPr>
            <w:tcW w:w="2972" w:type="dxa"/>
          </w:tcPr>
          <w:p w14:paraId="48A8D79B" w14:textId="6BE06359" w:rsidR="00FF6B66" w:rsidRPr="00EE5F20" w:rsidRDefault="00563B76" w:rsidP="00C05416">
            <w:pPr>
              <w:rPr>
                <w:rFonts w:ascii="Meiryo UI" w:eastAsia="Meiryo UI" w:hAnsi="Meiryo UI"/>
                <w:szCs w:val="21"/>
              </w:rPr>
            </w:pPr>
            <w:r w:rsidRPr="00EE5F20">
              <w:rPr>
                <w:rFonts w:ascii="Meiryo UI" w:eastAsia="Meiryo UI" w:hAnsi="Meiryo UI" w:hint="eastAsia"/>
                <w:szCs w:val="21"/>
              </w:rPr>
              <w:t>想定される</w:t>
            </w:r>
            <w:r w:rsidR="00FF6B66" w:rsidRPr="00EE5F20">
              <w:rPr>
                <w:rFonts w:ascii="Meiryo UI" w:eastAsia="Meiryo UI" w:hAnsi="Meiryo UI" w:hint="eastAsia"/>
                <w:szCs w:val="21"/>
              </w:rPr>
              <w:t>作用機序</w:t>
            </w:r>
          </w:p>
        </w:tc>
        <w:tc>
          <w:tcPr>
            <w:tcW w:w="4253" w:type="dxa"/>
          </w:tcPr>
          <w:p w14:paraId="10642B41" w14:textId="1B7577BE" w:rsidR="00FF6B66" w:rsidRPr="00EE5F20" w:rsidRDefault="00FF6B66" w:rsidP="00C05416">
            <w:pPr>
              <w:rPr>
                <w:rFonts w:ascii="Meiryo UI" w:eastAsia="Meiryo UI" w:hAnsi="Meiryo UI"/>
                <w:szCs w:val="21"/>
              </w:rPr>
            </w:pPr>
          </w:p>
        </w:tc>
        <w:tc>
          <w:tcPr>
            <w:tcW w:w="3119" w:type="dxa"/>
          </w:tcPr>
          <w:p w14:paraId="65C98CDF" w14:textId="7783F257" w:rsidR="00FF6B66" w:rsidRPr="00EE5F20" w:rsidRDefault="00FF6B66" w:rsidP="00C05416">
            <w:pPr>
              <w:rPr>
                <w:rFonts w:ascii="Meiryo UI" w:eastAsia="Meiryo UI" w:hAnsi="Meiryo UI"/>
                <w:szCs w:val="21"/>
              </w:rPr>
            </w:pPr>
          </w:p>
        </w:tc>
      </w:tr>
      <w:tr w:rsidR="00FF6B66" w:rsidRPr="00EE5F20" w14:paraId="5DA18B5A" w14:textId="77777777" w:rsidTr="00FF6B66">
        <w:tc>
          <w:tcPr>
            <w:tcW w:w="2972" w:type="dxa"/>
          </w:tcPr>
          <w:p w14:paraId="081055F2" w14:textId="77777777" w:rsidR="00FF6B66" w:rsidRPr="00EE5F20" w:rsidRDefault="00FF6B66" w:rsidP="00CE3259">
            <w:pPr>
              <w:rPr>
                <w:rFonts w:ascii="Meiryo UI" w:eastAsia="Meiryo UI" w:hAnsi="Meiryo UI"/>
                <w:szCs w:val="21"/>
              </w:rPr>
            </w:pPr>
            <w:r w:rsidRPr="00EE5F20">
              <w:rPr>
                <w:rFonts w:ascii="Meiryo UI" w:eastAsia="Meiryo UI" w:hAnsi="Meiryo UI" w:hint="eastAsia"/>
                <w:szCs w:val="21"/>
              </w:rPr>
              <w:t>現在のステージ</w:t>
            </w:r>
          </w:p>
        </w:tc>
        <w:tc>
          <w:tcPr>
            <w:tcW w:w="4253" w:type="dxa"/>
          </w:tcPr>
          <w:p w14:paraId="75BDCB20" w14:textId="047F8360" w:rsidR="00FF6B66" w:rsidRPr="00EE5F20" w:rsidRDefault="00FF6B66" w:rsidP="00CE3259">
            <w:pPr>
              <w:rPr>
                <w:rFonts w:ascii="Meiryo UI" w:eastAsia="Meiryo UI" w:hAnsi="Meiryo UI"/>
                <w:szCs w:val="21"/>
              </w:rPr>
            </w:pPr>
          </w:p>
        </w:tc>
        <w:tc>
          <w:tcPr>
            <w:tcW w:w="3119" w:type="dxa"/>
          </w:tcPr>
          <w:p w14:paraId="1AB99BFA" w14:textId="77777777" w:rsidR="00FF6B66" w:rsidRPr="00EE5F20" w:rsidRDefault="00FF6B66" w:rsidP="00CE3259">
            <w:pPr>
              <w:rPr>
                <w:rFonts w:ascii="Meiryo UI" w:eastAsia="Meiryo UI" w:hAnsi="Meiryo UI"/>
                <w:szCs w:val="21"/>
              </w:rPr>
            </w:pPr>
          </w:p>
        </w:tc>
      </w:tr>
      <w:tr w:rsidR="00FF6B66" w:rsidRPr="00EE5F20" w14:paraId="232E0D3B" w14:textId="77777777" w:rsidTr="00FF6B66">
        <w:tc>
          <w:tcPr>
            <w:tcW w:w="2972" w:type="dxa"/>
          </w:tcPr>
          <w:p w14:paraId="12F6D655" w14:textId="77777777" w:rsidR="00563B76" w:rsidRPr="00EE5F20" w:rsidRDefault="00563B76" w:rsidP="00563B76">
            <w:pPr>
              <w:rPr>
                <w:rFonts w:ascii="Meiryo UI" w:eastAsia="Meiryo UI" w:hAnsi="Meiryo UI"/>
                <w:szCs w:val="21"/>
              </w:rPr>
            </w:pPr>
            <w:r w:rsidRPr="00EE5F20">
              <w:rPr>
                <w:rFonts w:ascii="Meiryo UI" w:eastAsia="Meiryo UI" w:hAnsi="Meiryo UI" w:hint="eastAsia"/>
                <w:szCs w:val="21"/>
              </w:rPr>
              <w:t>対象疾患の治療満足度</w:t>
            </w:r>
          </w:p>
          <w:p w14:paraId="5C279532" w14:textId="22892571" w:rsidR="00FF6B66" w:rsidRPr="00EE5F20" w:rsidRDefault="00563B76" w:rsidP="00563B76">
            <w:pPr>
              <w:rPr>
                <w:rFonts w:ascii="Meiryo UI" w:eastAsia="Meiryo UI" w:hAnsi="Meiryo UI"/>
                <w:szCs w:val="21"/>
              </w:rPr>
            </w:pPr>
            <w:r w:rsidRPr="00EE5F20">
              <w:rPr>
                <w:rFonts w:ascii="Meiryo UI" w:eastAsia="Meiryo UI" w:hAnsi="Meiryo UI"/>
                <w:szCs w:val="21"/>
              </w:rPr>
              <w:t>(UMN in target</w:t>
            </w:r>
            <w:r w:rsidRPr="00EE5F20">
              <w:rPr>
                <w:rFonts w:ascii="Meiryo UI" w:eastAsia="Meiryo UI" w:hAnsi="Meiryo UI" w:hint="eastAsia"/>
                <w:szCs w:val="21"/>
              </w:rPr>
              <w:t xml:space="preserve"> </w:t>
            </w:r>
            <w:r w:rsidRPr="00EE5F20">
              <w:rPr>
                <w:rFonts w:ascii="Meiryo UI" w:eastAsia="Meiryo UI" w:hAnsi="Meiryo UI"/>
                <w:szCs w:val="21"/>
              </w:rPr>
              <w:t>disease)</w:t>
            </w:r>
          </w:p>
        </w:tc>
        <w:tc>
          <w:tcPr>
            <w:tcW w:w="4253" w:type="dxa"/>
          </w:tcPr>
          <w:p w14:paraId="35E0A9AC" w14:textId="2ADFBB10" w:rsidR="00FF6B66" w:rsidRPr="00EE5F20" w:rsidRDefault="00FF6B66" w:rsidP="00CE3259">
            <w:pPr>
              <w:rPr>
                <w:rFonts w:ascii="Meiryo UI" w:eastAsia="Meiryo UI" w:hAnsi="Meiryo UI"/>
                <w:szCs w:val="21"/>
              </w:rPr>
            </w:pPr>
          </w:p>
        </w:tc>
        <w:tc>
          <w:tcPr>
            <w:tcW w:w="3119" w:type="dxa"/>
          </w:tcPr>
          <w:p w14:paraId="5DD08292" w14:textId="0EEACC88" w:rsidR="00FF6B66" w:rsidRPr="00EE5F20" w:rsidRDefault="00FF6B66" w:rsidP="00CE3259">
            <w:pPr>
              <w:rPr>
                <w:rFonts w:ascii="Meiryo UI" w:eastAsia="Meiryo UI" w:hAnsi="Meiryo UI"/>
                <w:szCs w:val="21"/>
              </w:rPr>
            </w:pPr>
          </w:p>
        </w:tc>
      </w:tr>
      <w:tr w:rsidR="00FF6B66" w:rsidRPr="00EE5F20" w14:paraId="37AEE327" w14:textId="77777777" w:rsidTr="00FF6B66">
        <w:tc>
          <w:tcPr>
            <w:tcW w:w="2972" w:type="dxa"/>
          </w:tcPr>
          <w:p w14:paraId="38BE6361" w14:textId="159023BC" w:rsidR="00FF6B66" w:rsidRPr="00EE5F20" w:rsidRDefault="00563B76" w:rsidP="00CE3259">
            <w:pPr>
              <w:rPr>
                <w:rFonts w:ascii="Meiryo UI" w:eastAsia="Meiryo UI" w:hAnsi="Meiryo UI"/>
                <w:szCs w:val="21"/>
              </w:rPr>
            </w:pPr>
            <w:r w:rsidRPr="00EE5F20">
              <w:rPr>
                <w:rFonts w:ascii="Meiryo UI" w:eastAsia="Meiryo UI" w:hAnsi="Meiryo UI" w:hint="eastAsia"/>
                <w:szCs w:val="21"/>
              </w:rPr>
              <w:t>Goal</w:t>
            </w:r>
          </w:p>
        </w:tc>
        <w:tc>
          <w:tcPr>
            <w:tcW w:w="4253" w:type="dxa"/>
          </w:tcPr>
          <w:p w14:paraId="213FF4F8" w14:textId="60B54376" w:rsidR="00FF6B66" w:rsidRPr="00EE5F20" w:rsidRDefault="00FF6B66" w:rsidP="00CE3259">
            <w:pPr>
              <w:rPr>
                <w:rFonts w:ascii="Meiryo UI" w:eastAsia="Meiryo UI" w:hAnsi="Meiryo UI"/>
                <w:szCs w:val="21"/>
              </w:rPr>
            </w:pPr>
          </w:p>
        </w:tc>
        <w:tc>
          <w:tcPr>
            <w:tcW w:w="3119" w:type="dxa"/>
          </w:tcPr>
          <w:p w14:paraId="345B8FF8" w14:textId="2BF8F3E1" w:rsidR="00FF6B66" w:rsidRPr="00EE5F20" w:rsidRDefault="00563B76" w:rsidP="00CE3259">
            <w:pPr>
              <w:rPr>
                <w:rFonts w:ascii="Meiryo UI" w:eastAsia="Meiryo UI" w:hAnsi="Meiryo UI"/>
                <w:szCs w:val="21"/>
              </w:rPr>
            </w:pPr>
            <w:r w:rsidRPr="00EE5F20">
              <w:rPr>
                <w:rFonts w:ascii="Meiryo UI" w:eastAsia="Meiryo UI" w:hAnsi="Meiryo UI" w:hint="eastAsia"/>
                <w:color w:val="FF0000"/>
                <w:szCs w:val="21"/>
              </w:rPr>
              <w:t>出口目標</w:t>
            </w:r>
            <w:r w:rsidR="00C8534C" w:rsidRPr="00EE5F20">
              <w:rPr>
                <w:rFonts w:ascii="Meiryo UI" w:eastAsia="Meiryo UI" w:hAnsi="Meiryo UI" w:hint="eastAsia"/>
                <w:color w:val="FF0000"/>
                <w:szCs w:val="21"/>
              </w:rPr>
              <w:t>を</w:t>
            </w:r>
            <w:r w:rsidR="00473CF5" w:rsidRPr="00EE5F20">
              <w:rPr>
                <w:rFonts w:ascii="Meiryo UI" w:eastAsia="Meiryo UI" w:hAnsi="Meiryo UI" w:hint="eastAsia"/>
                <w:color w:val="FF0000"/>
                <w:szCs w:val="21"/>
              </w:rPr>
              <w:t>時期とともに</w:t>
            </w:r>
            <w:r w:rsidRPr="00EE5F20">
              <w:rPr>
                <w:rFonts w:ascii="Meiryo UI" w:eastAsia="Meiryo UI" w:hAnsi="Meiryo UI" w:hint="eastAsia"/>
                <w:color w:val="FF0000"/>
                <w:szCs w:val="21"/>
              </w:rPr>
              <w:t>記載</w:t>
            </w:r>
          </w:p>
        </w:tc>
      </w:tr>
      <w:tr w:rsidR="00FF6B66" w:rsidRPr="00EE5F20" w14:paraId="43AB150B" w14:textId="77777777" w:rsidTr="00FF6B66">
        <w:tc>
          <w:tcPr>
            <w:tcW w:w="2972" w:type="dxa"/>
            <w:shd w:val="clear" w:color="auto" w:fill="BDD6EE" w:themeFill="accent5" w:themeFillTint="66"/>
          </w:tcPr>
          <w:p w14:paraId="4B4D22A3" w14:textId="77777777" w:rsidR="00FF6B66" w:rsidRPr="00EE5F20" w:rsidRDefault="00FF6B66" w:rsidP="00CE3259">
            <w:pPr>
              <w:rPr>
                <w:rFonts w:ascii="Meiryo UI" w:eastAsia="Meiryo UI" w:hAnsi="Meiryo UI"/>
                <w:szCs w:val="21"/>
              </w:rPr>
            </w:pPr>
            <w:r w:rsidRPr="00EE5F20">
              <w:rPr>
                <w:rFonts w:ascii="Meiryo UI" w:eastAsia="Meiryo UI" w:hAnsi="Meiryo UI" w:hint="eastAsia"/>
                <w:szCs w:val="21"/>
              </w:rPr>
              <w:t>Label情報</w:t>
            </w:r>
          </w:p>
        </w:tc>
        <w:tc>
          <w:tcPr>
            <w:tcW w:w="4253" w:type="dxa"/>
            <w:shd w:val="clear" w:color="auto" w:fill="BDD6EE" w:themeFill="accent5" w:themeFillTint="66"/>
          </w:tcPr>
          <w:p w14:paraId="6936AE64" w14:textId="77777777" w:rsidR="00FF6B66" w:rsidRPr="00EE5F20" w:rsidRDefault="00FF6B66" w:rsidP="00CE3259">
            <w:pPr>
              <w:rPr>
                <w:rFonts w:ascii="Meiryo UI" w:eastAsia="Meiryo UI" w:hAnsi="Meiryo UI"/>
                <w:szCs w:val="21"/>
              </w:rPr>
            </w:pPr>
          </w:p>
        </w:tc>
        <w:tc>
          <w:tcPr>
            <w:tcW w:w="3119" w:type="dxa"/>
            <w:shd w:val="clear" w:color="auto" w:fill="BDD6EE" w:themeFill="accent5" w:themeFillTint="66"/>
          </w:tcPr>
          <w:p w14:paraId="6307F767" w14:textId="77777777" w:rsidR="00FF6B66" w:rsidRPr="00EE5F20" w:rsidRDefault="00FF6B66" w:rsidP="00CE3259">
            <w:pPr>
              <w:rPr>
                <w:rFonts w:ascii="Meiryo UI" w:eastAsia="Meiryo UI" w:hAnsi="Meiryo UI"/>
                <w:szCs w:val="21"/>
              </w:rPr>
            </w:pPr>
          </w:p>
        </w:tc>
      </w:tr>
      <w:tr w:rsidR="00FF6B66" w:rsidRPr="00EE5F20" w14:paraId="0DFF3399" w14:textId="77777777" w:rsidTr="00FF6B66">
        <w:tc>
          <w:tcPr>
            <w:tcW w:w="2972" w:type="dxa"/>
          </w:tcPr>
          <w:p w14:paraId="15530CAF" w14:textId="77777777" w:rsidR="00FF6B66" w:rsidRPr="00EE5F20" w:rsidRDefault="00FF6B66" w:rsidP="00CE3259">
            <w:pPr>
              <w:rPr>
                <w:rFonts w:ascii="Meiryo UI" w:eastAsia="Meiryo UI" w:hAnsi="Meiryo UI"/>
                <w:szCs w:val="21"/>
              </w:rPr>
            </w:pPr>
            <w:r w:rsidRPr="00EE5F20">
              <w:rPr>
                <w:rFonts w:ascii="Meiryo UI" w:eastAsia="Meiryo UI" w:hAnsi="Meiryo UI" w:hint="eastAsia"/>
                <w:szCs w:val="21"/>
              </w:rPr>
              <w:t>適応症</w:t>
            </w:r>
          </w:p>
        </w:tc>
        <w:tc>
          <w:tcPr>
            <w:tcW w:w="4253" w:type="dxa"/>
          </w:tcPr>
          <w:p w14:paraId="41040E4F" w14:textId="40035D34" w:rsidR="00FF6B66" w:rsidRPr="00EE5F20" w:rsidRDefault="00FF6B66" w:rsidP="00CE3259">
            <w:pPr>
              <w:rPr>
                <w:rFonts w:ascii="Meiryo UI" w:eastAsia="Meiryo UI" w:hAnsi="Meiryo UI"/>
                <w:szCs w:val="21"/>
              </w:rPr>
            </w:pPr>
          </w:p>
        </w:tc>
        <w:tc>
          <w:tcPr>
            <w:tcW w:w="3119" w:type="dxa"/>
          </w:tcPr>
          <w:p w14:paraId="3B6E354A" w14:textId="5C1B724D" w:rsidR="00FF6B66" w:rsidRPr="00EE5F20" w:rsidRDefault="00FF6B66" w:rsidP="00CE3259">
            <w:pPr>
              <w:rPr>
                <w:rFonts w:ascii="Meiryo UI" w:eastAsia="Meiryo UI" w:hAnsi="Meiryo UI"/>
                <w:szCs w:val="21"/>
              </w:rPr>
            </w:pPr>
          </w:p>
        </w:tc>
      </w:tr>
      <w:tr w:rsidR="00FF6B66" w:rsidRPr="00EE5F20" w14:paraId="3F2C3858" w14:textId="77777777" w:rsidTr="00FF6B66">
        <w:tc>
          <w:tcPr>
            <w:tcW w:w="2972" w:type="dxa"/>
          </w:tcPr>
          <w:p w14:paraId="33927E72" w14:textId="5D6FC67C" w:rsidR="00FF6B66" w:rsidRPr="00EE5F20" w:rsidRDefault="00FF6B66" w:rsidP="00CE3259">
            <w:pPr>
              <w:rPr>
                <w:rFonts w:ascii="Meiryo UI" w:eastAsia="Meiryo UI" w:hAnsi="Meiryo UI"/>
                <w:szCs w:val="21"/>
              </w:rPr>
            </w:pPr>
            <w:r w:rsidRPr="00EE5F20">
              <w:rPr>
                <w:rFonts w:ascii="Meiryo UI" w:eastAsia="Meiryo UI" w:hAnsi="Meiryo UI" w:hint="eastAsia"/>
                <w:szCs w:val="21"/>
              </w:rPr>
              <w:t>有効性</w:t>
            </w:r>
            <w:r w:rsidR="00473CF5" w:rsidRPr="00EE5F20">
              <w:rPr>
                <w:rFonts w:ascii="Meiryo UI" w:eastAsia="Meiryo UI" w:hAnsi="Meiryo UI" w:hint="eastAsia"/>
                <w:szCs w:val="21"/>
              </w:rPr>
              <w:t>（評価項目）</w:t>
            </w:r>
          </w:p>
        </w:tc>
        <w:tc>
          <w:tcPr>
            <w:tcW w:w="4253" w:type="dxa"/>
          </w:tcPr>
          <w:p w14:paraId="0D8C8F83" w14:textId="0C7C9EB6" w:rsidR="00FF6B66" w:rsidRPr="00EE5F20" w:rsidRDefault="00FF6B66" w:rsidP="00FE6F2A">
            <w:pPr>
              <w:rPr>
                <w:rFonts w:ascii="Meiryo UI" w:eastAsia="Meiryo UI" w:hAnsi="Meiryo UI"/>
                <w:szCs w:val="21"/>
              </w:rPr>
            </w:pPr>
            <w:r w:rsidRPr="00EE5F20">
              <w:rPr>
                <w:rFonts w:ascii="Meiryo UI" w:eastAsia="Meiryo UI" w:hAnsi="Meiryo UI" w:hint="eastAsia"/>
                <w:szCs w:val="21"/>
              </w:rPr>
              <w:t>Primary:</w:t>
            </w:r>
          </w:p>
          <w:p w14:paraId="0E937BFB" w14:textId="23E150FC" w:rsidR="00FF6B66" w:rsidRPr="00EE5F20" w:rsidRDefault="00FF6B66" w:rsidP="00CE3259">
            <w:pPr>
              <w:rPr>
                <w:rFonts w:ascii="Meiryo UI" w:eastAsia="Meiryo UI" w:hAnsi="Meiryo UI"/>
                <w:szCs w:val="21"/>
              </w:rPr>
            </w:pPr>
            <w:r w:rsidRPr="00EE5F20">
              <w:rPr>
                <w:rFonts w:ascii="Meiryo UI" w:eastAsia="Meiryo UI" w:hAnsi="Meiryo UI" w:hint="eastAsia"/>
                <w:szCs w:val="21"/>
              </w:rPr>
              <w:t>Secondary：</w:t>
            </w:r>
          </w:p>
        </w:tc>
        <w:tc>
          <w:tcPr>
            <w:tcW w:w="3119" w:type="dxa"/>
          </w:tcPr>
          <w:p w14:paraId="6FDAFD16" w14:textId="7160E1D2" w:rsidR="00FF6B66" w:rsidRPr="00EE5F20" w:rsidRDefault="00FF6B66" w:rsidP="00CE3259">
            <w:pPr>
              <w:rPr>
                <w:rFonts w:ascii="Meiryo UI" w:eastAsia="Meiryo UI" w:hAnsi="Meiryo UI"/>
                <w:szCs w:val="21"/>
              </w:rPr>
            </w:pPr>
          </w:p>
        </w:tc>
      </w:tr>
      <w:tr w:rsidR="00FF6B66" w:rsidRPr="00EE5F20" w14:paraId="11BDBDBD" w14:textId="77777777" w:rsidTr="00FF6B66">
        <w:tc>
          <w:tcPr>
            <w:tcW w:w="2972" w:type="dxa"/>
          </w:tcPr>
          <w:p w14:paraId="1E7A4B7B" w14:textId="77777777" w:rsidR="00FF6B66" w:rsidRPr="00EE5F20" w:rsidRDefault="00FF6B66" w:rsidP="00CE3259">
            <w:pPr>
              <w:rPr>
                <w:rFonts w:ascii="Meiryo UI" w:eastAsia="Meiryo UI" w:hAnsi="Meiryo UI"/>
                <w:szCs w:val="21"/>
              </w:rPr>
            </w:pPr>
            <w:r w:rsidRPr="00EE5F20">
              <w:rPr>
                <w:rFonts w:ascii="Meiryo UI" w:eastAsia="Meiryo UI" w:hAnsi="Meiryo UI" w:hint="eastAsia"/>
                <w:szCs w:val="21"/>
              </w:rPr>
              <w:t>安全性</w:t>
            </w:r>
          </w:p>
        </w:tc>
        <w:tc>
          <w:tcPr>
            <w:tcW w:w="4253" w:type="dxa"/>
          </w:tcPr>
          <w:p w14:paraId="54AE7A69" w14:textId="585002E9" w:rsidR="00FF6B66" w:rsidRPr="00EE5F20" w:rsidRDefault="00FF6B66" w:rsidP="00CE3259">
            <w:pPr>
              <w:rPr>
                <w:rFonts w:ascii="Meiryo UI" w:eastAsia="Meiryo UI" w:hAnsi="Meiryo UI"/>
                <w:szCs w:val="21"/>
              </w:rPr>
            </w:pPr>
          </w:p>
        </w:tc>
        <w:tc>
          <w:tcPr>
            <w:tcW w:w="3119" w:type="dxa"/>
          </w:tcPr>
          <w:p w14:paraId="05C28039" w14:textId="77777777" w:rsidR="00FF6B66" w:rsidRPr="00EE5F20" w:rsidRDefault="00FF6B66" w:rsidP="00CE3259">
            <w:pPr>
              <w:rPr>
                <w:rFonts w:ascii="Meiryo UI" w:eastAsia="Meiryo UI" w:hAnsi="Meiryo UI"/>
                <w:szCs w:val="21"/>
              </w:rPr>
            </w:pPr>
          </w:p>
        </w:tc>
      </w:tr>
      <w:tr w:rsidR="00FF6B66" w:rsidRPr="00EE5F20" w14:paraId="5CDF4945" w14:textId="77777777" w:rsidTr="00FF6B66">
        <w:tc>
          <w:tcPr>
            <w:tcW w:w="2972" w:type="dxa"/>
          </w:tcPr>
          <w:p w14:paraId="3724A386" w14:textId="77777777" w:rsidR="00FF6B66" w:rsidRPr="00EE5F20" w:rsidRDefault="00FF6B66" w:rsidP="00CE3259">
            <w:pPr>
              <w:rPr>
                <w:rFonts w:ascii="Meiryo UI" w:eastAsia="Meiryo UI" w:hAnsi="Meiryo UI"/>
                <w:szCs w:val="21"/>
              </w:rPr>
            </w:pPr>
            <w:r w:rsidRPr="00EE5F20">
              <w:rPr>
                <w:rFonts w:ascii="Meiryo UI" w:eastAsia="Meiryo UI" w:hAnsi="Meiryo UI"/>
                <w:szCs w:val="21"/>
              </w:rPr>
              <w:t>用法・用量</w:t>
            </w:r>
          </w:p>
        </w:tc>
        <w:tc>
          <w:tcPr>
            <w:tcW w:w="4253" w:type="dxa"/>
          </w:tcPr>
          <w:p w14:paraId="353DA702" w14:textId="77777777" w:rsidR="00FF6B66" w:rsidRPr="00EE5F20" w:rsidRDefault="00FF6B66">
            <w:pPr>
              <w:rPr>
                <w:rFonts w:ascii="Meiryo UI" w:eastAsia="Meiryo UI" w:hAnsi="Meiryo UI"/>
                <w:szCs w:val="21"/>
              </w:rPr>
            </w:pPr>
          </w:p>
        </w:tc>
        <w:tc>
          <w:tcPr>
            <w:tcW w:w="3119" w:type="dxa"/>
          </w:tcPr>
          <w:p w14:paraId="7B649619" w14:textId="4449D0F4" w:rsidR="00FF6B66" w:rsidRPr="00EE5F20" w:rsidRDefault="00FF6B66" w:rsidP="00CE3259">
            <w:pPr>
              <w:rPr>
                <w:rFonts w:ascii="Meiryo UI" w:eastAsia="Meiryo UI" w:hAnsi="Meiryo UI"/>
                <w:i/>
                <w:szCs w:val="21"/>
              </w:rPr>
            </w:pPr>
          </w:p>
        </w:tc>
      </w:tr>
      <w:tr w:rsidR="00FF6B66" w:rsidRPr="00EE5F20" w14:paraId="1CBEC9EB" w14:textId="77777777" w:rsidTr="00FF6B66">
        <w:tc>
          <w:tcPr>
            <w:tcW w:w="2972" w:type="dxa"/>
          </w:tcPr>
          <w:p w14:paraId="7D0AD692" w14:textId="77777777" w:rsidR="00FF6B66" w:rsidRPr="00EE5F20" w:rsidRDefault="00FF6B66" w:rsidP="00CE3259">
            <w:pPr>
              <w:rPr>
                <w:rFonts w:ascii="Meiryo UI" w:eastAsia="Meiryo UI" w:hAnsi="Meiryo UI"/>
                <w:szCs w:val="21"/>
              </w:rPr>
            </w:pPr>
            <w:r w:rsidRPr="00EE5F20">
              <w:rPr>
                <w:rFonts w:ascii="Meiryo UI" w:eastAsia="Meiryo UI" w:hAnsi="Meiryo UI"/>
                <w:szCs w:val="21"/>
              </w:rPr>
              <w:t>臨床上の位置づけ</w:t>
            </w:r>
          </w:p>
        </w:tc>
        <w:tc>
          <w:tcPr>
            <w:tcW w:w="4253" w:type="dxa"/>
          </w:tcPr>
          <w:p w14:paraId="23D69E92" w14:textId="5EE1FA2E" w:rsidR="00FF6B66" w:rsidRPr="00EE5F20" w:rsidRDefault="00FF6B66" w:rsidP="00CE3259">
            <w:pPr>
              <w:rPr>
                <w:rFonts w:ascii="Meiryo UI" w:eastAsia="Meiryo UI" w:hAnsi="Meiryo UI"/>
                <w:szCs w:val="21"/>
              </w:rPr>
            </w:pPr>
          </w:p>
        </w:tc>
        <w:tc>
          <w:tcPr>
            <w:tcW w:w="3119" w:type="dxa"/>
          </w:tcPr>
          <w:p w14:paraId="11B66148" w14:textId="5ABCC2BC" w:rsidR="00FF6B66" w:rsidRPr="00EE5F20" w:rsidRDefault="0010570C" w:rsidP="00CE3259">
            <w:pPr>
              <w:rPr>
                <w:rFonts w:ascii="Meiryo UI" w:eastAsia="Meiryo UI" w:hAnsi="Meiryo UI"/>
                <w:szCs w:val="21"/>
              </w:rPr>
            </w:pPr>
            <w:r w:rsidRPr="00EE5F20">
              <w:rPr>
                <w:rFonts w:ascii="Meiryo UI" w:eastAsia="Meiryo UI" w:hAnsi="Meiryo UI" w:hint="eastAsia"/>
                <w:color w:val="FF0000"/>
                <w:szCs w:val="21"/>
              </w:rPr>
              <w:t>既存治療に対する位置付け、社会的な価値を記載</w:t>
            </w:r>
          </w:p>
        </w:tc>
      </w:tr>
      <w:tr w:rsidR="00FF6B66" w:rsidRPr="00EE5F20" w14:paraId="687D2D93" w14:textId="77777777" w:rsidTr="00FF6B66">
        <w:tc>
          <w:tcPr>
            <w:tcW w:w="2972" w:type="dxa"/>
            <w:shd w:val="clear" w:color="auto" w:fill="BDD6EE" w:themeFill="accent5" w:themeFillTint="66"/>
          </w:tcPr>
          <w:p w14:paraId="1E948B09" w14:textId="1C92216F" w:rsidR="00FF6B66" w:rsidRPr="00EE5F20" w:rsidRDefault="00FF6B66" w:rsidP="00CE3259">
            <w:pPr>
              <w:rPr>
                <w:rFonts w:ascii="Meiryo UI" w:eastAsia="Meiryo UI" w:hAnsi="Meiryo UI"/>
                <w:szCs w:val="21"/>
              </w:rPr>
            </w:pPr>
            <w:r w:rsidRPr="00EE5F20">
              <w:rPr>
                <w:rFonts w:ascii="Meiryo UI" w:eastAsia="Meiryo UI" w:hAnsi="Meiryo UI" w:hint="eastAsia"/>
                <w:szCs w:val="21"/>
              </w:rPr>
              <w:t>P</w:t>
            </w:r>
            <w:r w:rsidRPr="00EE5F20">
              <w:rPr>
                <w:rFonts w:ascii="Meiryo UI" w:eastAsia="Meiryo UI" w:hAnsi="Meiryo UI"/>
                <w:szCs w:val="21"/>
              </w:rPr>
              <w:t>roduct</w:t>
            </w:r>
            <w:r w:rsidRPr="00EE5F20">
              <w:rPr>
                <w:rFonts w:ascii="Meiryo UI" w:eastAsia="Meiryo UI" w:hAnsi="Meiryo UI" w:hint="eastAsia"/>
                <w:szCs w:val="21"/>
              </w:rPr>
              <w:t>に関する情報</w:t>
            </w:r>
          </w:p>
        </w:tc>
        <w:tc>
          <w:tcPr>
            <w:tcW w:w="4253" w:type="dxa"/>
            <w:shd w:val="clear" w:color="auto" w:fill="BDD6EE" w:themeFill="accent5" w:themeFillTint="66"/>
          </w:tcPr>
          <w:p w14:paraId="43A69D34" w14:textId="77777777" w:rsidR="00FF6B66" w:rsidRPr="00EE5F20" w:rsidRDefault="00FF6B66" w:rsidP="00CE3259">
            <w:pPr>
              <w:rPr>
                <w:rFonts w:ascii="Meiryo UI" w:eastAsia="Meiryo UI" w:hAnsi="Meiryo UI"/>
                <w:szCs w:val="21"/>
              </w:rPr>
            </w:pPr>
          </w:p>
        </w:tc>
        <w:tc>
          <w:tcPr>
            <w:tcW w:w="3119" w:type="dxa"/>
            <w:shd w:val="clear" w:color="auto" w:fill="BDD6EE" w:themeFill="accent5" w:themeFillTint="66"/>
          </w:tcPr>
          <w:p w14:paraId="455BA95D" w14:textId="77777777" w:rsidR="00FF6B66" w:rsidRPr="00EE5F20" w:rsidRDefault="00FF6B66" w:rsidP="00CE3259">
            <w:pPr>
              <w:rPr>
                <w:rFonts w:ascii="Meiryo UI" w:eastAsia="Meiryo UI" w:hAnsi="Meiryo UI"/>
                <w:szCs w:val="21"/>
              </w:rPr>
            </w:pPr>
          </w:p>
        </w:tc>
      </w:tr>
      <w:tr w:rsidR="00FF6B66" w:rsidRPr="00EE5F20" w14:paraId="06F64802" w14:textId="77777777" w:rsidTr="00FF6B66">
        <w:tc>
          <w:tcPr>
            <w:tcW w:w="2972" w:type="dxa"/>
          </w:tcPr>
          <w:p w14:paraId="349EF447" w14:textId="42F9D14C" w:rsidR="00FF6B66" w:rsidRPr="00EE5F20" w:rsidRDefault="0010570C" w:rsidP="00CE3259">
            <w:pPr>
              <w:rPr>
                <w:rFonts w:ascii="Meiryo UI" w:eastAsia="Meiryo UI" w:hAnsi="Meiryo UI"/>
                <w:szCs w:val="21"/>
              </w:rPr>
            </w:pPr>
            <w:r w:rsidRPr="00EE5F20">
              <w:rPr>
                <w:rFonts w:ascii="Meiryo UI" w:eastAsia="Meiryo UI" w:hAnsi="Meiryo UI" w:hint="eastAsia"/>
                <w:szCs w:val="21"/>
              </w:rPr>
              <w:t>剤型</w:t>
            </w:r>
          </w:p>
        </w:tc>
        <w:tc>
          <w:tcPr>
            <w:tcW w:w="4253" w:type="dxa"/>
          </w:tcPr>
          <w:p w14:paraId="510E1D49" w14:textId="77777777" w:rsidR="00FF6B66" w:rsidRPr="00EE5F20" w:rsidRDefault="00FF6B66" w:rsidP="00CE3259">
            <w:pPr>
              <w:rPr>
                <w:rFonts w:ascii="Meiryo UI" w:eastAsia="Meiryo UI" w:hAnsi="Meiryo UI"/>
                <w:szCs w:val="21"/>
              </w:rPr>
            </w:pPr>
          </w:p>
        </w:tc>
        <w:tc>
          <w:tcPr>
            <w:tcW w:w="3119" w:type="dxa"/>
          </w:tcPr>
          <w:p w14:paraId="2EAB9169" w14:textId="77777777" w:rsidR="00FF6B66" w:rsidRPr="00EE5F20" w:rsidRDefault="00FF6B66" w:rsidP="00CE3259">
            <w:pPr>
              <w:rPr>
                <w:rFonts w:ascii="Meiryo UI" w:eastAsia="Meiryo UI" w:hAnsi="Meiryo UI"/>
                <w:szCs w:val="21"/>
              </w:rPr>
            </w:pPr>
          </w:p>
        </w:tc>
      </w:tr>
      <w:tr w:rsidR="00FF6B66" w:rsidRPr="00EE5F20" w14:paraId="28ADB7B5" w14:textId="77777777" w:rsidTr="00FF6B66">
        <w:tc>
          <w:tcPr>
            <w:tcW w:w="2972" w:type="dxa"/>
          </w:tcPr>
          <w:p w14:paraId="7D008D85" w14:textId="3BDA52EE" w:rsidR="00FF6B66" w:rsidRPr="00EE5F20" w:rsidRDefault="00FF6B66" w:rsidP="00CE3259">
            <w:pPr>
              <w:rPr>
                <w:rFonts w:ascii="Meiryo UI" w:eastAsia="Meiryo UI" w:hAnsi="Meiryo UI"/>
                <w:szCs w:val="21"/>
              </w:rPr>
            </w:pPr>
            <w:r w:rsidRPr="00EE5F20">
              <w:rPr>
                <w:rFonts w:ascii="Meiryo UI" w:eastAsia="Meiryo UI" w:hAnsi="Meiryo UI" w:hint="eastAsia"/>
                <w:szCs w:val="21"/>
              </w:rPr>
              <w:t>分子量</w:t>
            </w:r>
          </w:p>
        </w:tc>
        <w:tc>
          <w:tcPr>
            <w:tcW w:w="4253" w:type="dxa"/>
          </w:tcPr>
          <w:p w14:paraId="19420F52" w14:textId="77777777" w:rsidR="00FF6B66" w:rsidRPr="00EE5F20" w:rsidRDefault="00FF6B66" w:rsidP="00CE3259">
            <w:pPr>
              <w:rPr>
                <w:rFonts w:ascii="Meiryo UI" w:eastAsia="Meiryo UI" w:hAnsi="Meiryo UI"/>
                <w:szCs w:val="21"/>
              </w:rPr>
            </w:pPr>
          </w:p>
        </w:tc>
        <w:tc>
          <w:tcPr>
            <w:tcW w:w="3119" w:type="dxa"/>
          </w:tcPr>
          <w:p w14:paraId="74562A9D" w14:textId="77777777" w:rsidR="00FF6B66" w:rsidRPr="00EE5F20" w:rsidRDefault="00FF6B66" w:rsidP="00CE3259">
            <w:pPr>
              <w:rPr>
                <w:rFonts w:ascii="Meiryo UI" w:eastAsia="Meiryo UI" w:hAnsi="Meiryo UI"/>
                <w:szCs w:val="21"/>
              </w:rPr>
            </w:pPr>
          </w:p>
        </w:tc>
      </w:tr>
      <w:tr w:rsidR="00FF6B66" w:rsidRPr="00EE5F20" w14:paraId="3B46DB95" w14:textId="77777777" w:rsidTr="00FF6B66">
        <w:tc>
          <w:tcPr>
            <w:tcW w:w="2972" w:type="dxa"/>
          </w:tcPr>
          <w:p w14:paraId="7EB0CBE2" w14:textId="4BE68574" w:rsidR="00FF6B66" w:rsidRPr="00EE5F20" w:rsidRDefault="00FF6B66" w:rsidP="00CE3259">
            <w:pPr>
              <w:rPr>
                <w:rFonts w:ascii="Meiryo UI" w:eastAsia="Meiryo UI" w:hAnsi="Meiryo UI"/>
                <w:szCs w:val="21"/>
              </w:rPr>
            </w:pPr>
            <w:r w:rsidRPr="00EE5F20">
              <w:rPr>
                <w:rFonts w:ascii="Meiryo UI" w:eastAsia="Meiryo UI" w:hAnsi="Meiryo UI" w:hint="eastAsia"/>
                <w:szCs w:val="21"/>
              </w:rPr>
              <w:t>安定性</w:t>
            </w:r>
          </w:p>
        </w:tc>
        <w:tc>
          <w:tcPr>
            <w:tcW w:w="4253" w:type="dxa"/>
          </w:tcPr>
          <w:p w14:paraId="5F8A8F24" w14:textId="77777777" w:rsidR="00FF6B66" w:rsidRPr="00EE5F20" w:rsidRDefault="00FF6B66" w:rsidP="00CE3259">
            <w:pPr>
              <w:rPr>
                <w:rFonts w:ascii="Meiryo UI" w:eastAsia="Meiryo UI" w:hAnsi="Meiryo UI"/>
                <w:szCs w:val="21"/>
              </w:rPr>
            </w:pPr>
          </w:p>
        </w:tc>
        <w:tc>
          <w:tcPr>
            <w:tcW w:w="3119" w:type="dxa"/>
          </w:tcPr>
          <w:p w14:paraId="29083786" w14:textId="77777777" w:rsidR="00FF6B66" w:rsidRPr="00EE5F20" w:rsidRDefault="00FF6B66" w:rsidP="00CE3259">
            <w:pPr>
              <w:rPr>
                <w:rFonts w:ascii="Meiryo UI" w:eastAsia="Meiryo UI" w:hAnsi="Meiryo UI"/>
                <w:szCs w:val="21"/>
              </w:rPr>
            </w:pPr>
          </w:p>
        </w:tc>
      </w:tr>
      <w:tr w:rsidR="00FF6B66" w:rsidRPr="00EE5F20" w14:paraId="31313C2C" w14:textId="77777777" w:rsidTr="00FF6B66">
        <w:tc>
          <w:tcPr>
            <w:tcW w:w="2972" w:type="dxa"/>
          </w:tcPr>
          <w:p w14:paraId="24685046" w14:textId="09E0BB6F" w:rsidR="00FF6B66" w:rsidRPr="00EE5F20" w:rsidRDefault="00FF6B66" w:rsidP="00CE3259">
            <w:pPr>
              <w:rPr>
                <w:rFonts w:ascii="Meiryo UI" w:eastAsia="Meiryo UI" w:hAnsi="Meiryo UI"/>
                <w:szCs w:val="21"/>
              </w:rPr>
            </w:pPr>
            <w:r w:rsidRPr="00EE5F20">
              <w:rPr>
                <w:rFonts w:ascii="Meiryo UI" w:eastAsia="Meiryo UI" w:hAnsi="Meiryo UI" w:hint="eastAsia"/>
                <w:szCs w:val="21"/>
              </w:rPr>
              <w:t>貯法</w:t>
            </w:r>
          </w:p>
        </w:tc>
        <w:tc>
          <w:tcPr>
            <w:tcW w:w="4253" w:type="dxa"/>
          </w:tcPr>
          <w:p w14:paraId="50DC5D01" w14:textId="77777777" w:rsidR="00FF6B66" w:rsidRPr="00EE5F20" w:rsidRDefault="00FF6B66" w:rsidP="00CE3259">
            <w:pPr>
              <w:rPr>
                <w:rFonts w:ascii="Meiryo UI" w:eastAsia="Meiryo UI" w:hAnsi="Meiryo UI"/>
                <w:szCs w:val="21"/>
              </w:rPr>
            </w:pPr>
          </w:p>
        </w:tc>
        <w:tc>
          <w:tcPr>
            <w:tcW w:w="3119" w:type="dxa"/>
          </w:tcPr>
          <w:p w14:paraId="6CEBE807" w14:textId="77777777" w:rsidR="00FF6B66" w:rsidRPr="00EE5F20" w:rsidRDefault="00FF6B66" w:rsidP="00CE3259">
            <w:pPr>
              <w:rPr>
                <w:rFonts w:ascii="Meiryo UI" w:eastAsia="Meiryo UI" w:hAnsi="Meiryo UI"/>
                <w:szCs w:val="21"/>
              </w:rPr>
            </w:pPr>
          </w:p>
        </w:tc>
      </w:tr>
      <w:tr w:rsidR="00FF6B66" w:rsidRPr="00EE5F20" w14:paraId="0322CCB3" w14:textId="77777777" w:rsidTr="00FF6B66">
        <w:tc>
          <w:tcPr>
            <w:tcW w:w="2972" w:type="dxa"/>
          </w:tcPr>
          <w:p w14:paraId="584DB167" w14:textId="2D47C45B" w:rsidR="00FF6B66" w:rsidRPr="00EE5F20" w:rsidRDefault="0010570C" w:rsidP="0048287F">
            <w:pPr>
              <w:rPr>
                <w:rFonts w:ascii="Meiryo UI" w:eastAsia="Meiryo UI" w:hAnsi="Meiryo UI"/>
                <w:szCs w:val="21"/>
              </w:rPr>
            </w:pPr>
            <w:r w:rsidRPr="00EE5F20">
              <w:rPr>
                <w:rFonts w:ascii="Meiryo UI" w:eastAsia="Meiryo UI" w:hAnsi="Meiryo UI" w:hint="eastAsia"/>
                <w:szCs w:val="21"/>
              </w:rPr>
              <w:t>薬物動態に関する懸念事項</w:t>
            </w:r>
          </w:p>
        </w:tc>
        <w:tc>
          <w:tcPr>
            <w:tcW w:w="4253" w:type="dxa"/>
          </w:tcPr>
          <w:p w14:paraId="379B9103" w14:textId="77777777" w:rsidR="00FF6B66" w:rsidRPr="00EE5F20" w:rsidRDefault="00FF6B66" w:rsidP="0048287F">
            <w:pPr>
              <w:rPr>
                <w:rFonts w:ascii="Meiryo UI" w:eastAsia="Meiryo UI" w:hAnsi="Meiryo UI"/>
                <w:szCs w:val="21"/>
              </w:rPr>
            </w:pPr>
          </w:p>
        </w:tc>
        <w:tc>
          <w:tcPr>
            <w:tcW w:w="3119" w:type="dxa"/>
          </w:tcPr>
          <w:p w14:paraId="1AE94C5A" w14:textId="7562B996" w:rsidR="00FF6B66" w:rsidRPr="00EE5F20" w:rsidRDefault="0010570C" w:rsidP="0048287F">
            <w:pPr>
              <w:rPr>
                <w:rFonts w:ascii="Meiryo UI" w:eastAsia="Meiryo UI" w:hAnsi="Meiryo UI"/>
                <w:szCs w:val="21"/>
              </w:rPr>
            </w:pPr>
            <w:r w:rsidRPr="00EE5F20">
              <w:rPr>
                <w:rFonts w:ascii="Meiryo UI" w:eastAsia="Meiryo UI" w:hAnsi="Meiryo UI" w:hint="eastAsia"/>
                <w:color w:val="FF0000"/>
                <w:szCs w:val="21"/>
              </w:rPr>
              <w:t>もしあれば記載</w:t>
            </w:r>
          </w:p>
        </w:tc>
      </w:tr>
      <w:tr w:rsidR="00FF6B66" w:rsidRPr="00EE5F20" w14:paraId="3897145B" w14:textId="77777777" w:rsidTr="00FF6B66">
        <w:tc>
          <w:tcPr>
            <w:tcW w:w="2972" w:type="dxa"/>
            <w:shd w:val="clear" w:color="auto" w:fill="BDD6EE" w:themeFill="accent5" w:themeFillTint="66"/>
          </w:tcPr>
          <w:p w14:paraId="5E551024" w14:textId="77777777" w:rsidR="00FF6B66" w:rsidRPr="00EE5F20" w:rsidRDefault="00FF6B66" w:rsidP="0048287F">
            <w:pPr>
              <w:rPr>
                <w:rFonts w:ascii="Meiryo UI" w:eastAsia="Meiryo UI" w:hAnsi="Meiryo UI"/>
                <w:szCs w:val="21"/>
              </w:rPr>
            </w:pPr>
            <w:r w:rsidRPr="00EE5F20">
              <w:rPr>
                <w:rFonts w:ascii="Meiryo UI" w:eastAsia="Meiryo UI" w:hAnsi="Meiryo UI" w:hint="eastAsia"/>
                <w:szCs w:val="21"/>
              </w:rPr>
              <w:t>重要な情報</w:t>
            </w:r>
          </w:p>
        </w:tc>
        <w:tc>
          <w:tcPr>
            <w:tcW w:w="4253" w:type="dxa"/>
            <w:shd w:val="clear" w:color="auto" w:fill="BDD6EE" w:themeFill="accent5" w:themeFillTint="66"/>
          </w:tcPr>
          <w:p w14:paraId="005911C5" w14:textId="77777777" w:rsidR="00FF6B66" w:rsidRPr="00EE5F20" w:rsidRDefault="00FF6B66" w:rsidP="0048287F">
            <w:pPr>
              <w:rPr>
                <w:rFonts w:ascii="Meiryo UI" w:eastAsia="Meiryo UI" w:hAnsi="Meiryo UI"/>
                <w:szCs w:val="21"/>
              </w:rPr>
            </w:pPr>
          </w:p>
        </w:tc>
        <w:tc>
          <w:tcPr>
            <w:tcW w:w="3119" w:type="dxa"/>
            <w:shd w:val="clear" w:color="auto" w:fill="BDD6EE" w:themeFill="accent5" w:themeFillTint="66"/>
          </w:tcPr>
          <w:p w14:paraId="728D7A3B" w14:textId="77777777" w:rsidR="00FF6B66" w:rsidRPr="00EE5F20" w:rsidRDefault="00FF6B66" w:rsidP="0048287F">
            <w:pPr>
              <w:rPr>
                <w:rFonts w:ascii="Meiryo UI" w:eastAsia="Meiryo UI" w:hAnsi="Meiryo UI"/>
                <w:szCs w:val="21"/>
              </w:rPr>
            </w:pPr>
          </w:p>
        </w:tc>
      </w:tr>
      <w:tr w:rsidR="00FF6B66" w:rsidRPr="00EE5F20" w14:paraId="0593D335" w14:textId="77777777" w:rsidTr="00FF6B66">
        <w:tc>
          <w:tcPr>
            <w:tcW w:w="2972" w:type="dxa"/>
          </w:tcPr>
          <w:p w14:paraId="306D800C" w14:textId="77777777" w:rsidR="00FF6B66" w:rsidRPr="00EE5F20" w:rsidRDefault="00FF6B66" w:rsidP="0048287F">
            <w:pPr>
              <w:rPr>
                <w:rFonts w:ascii="Meiryo UI" w:eastAsia="Meiryo UI" w:hAnsi="Meiryo UI"/>
                <w:szCs w:val="21"/>
              </w:rPr>
            </w:pPr>
            <w:r w:rsidRPr="00EE5F20">
              <w:rPr>
                <w:rFonts w:ascii="Meiryo UI" w:eastAsia="Meiryo UI" w:hAnsi="Meiryo UI" w:hint="eastAsia"/>
                <w:szCs w:val="21"/>
              </w:rPr>
              <w:t>競合情報</w:t>
            </w:r>
          </w:p>
          <w:p w14:paraId="73D6266C" w14:textId="77777777" w:rsidR="00FF6B66" w:rsidRPr="00EE5F20" w:rsidRDefault="00FF6B66" w:rsidP="0048287F">
            <w:pPr>
              <w:rPr>
                <w:rFonts w:ascii="Meiryo UI" w:eastAsia="Meiryo UI" w:hAnsi="Meiryo UI"/>
                <w:szCs w:val="21"/>
              </w:rPr>
            </w:pPr>
            <w:r w:rsidRPr="00EE5F20">
              <w:rPr>
                <w:rFonts w:ascii="Meiryo UI" w:eastAsia="Meiryo UI" w:hAnsi="Meiryo UI"/>
                <w:szCs w:val="21"/>
              </w:rPr>
              <w:t>(Competitive Intelligence)</w:t>
            </w:r>
          </w:p>
        </w:tc>
        <w:tc>
          <w:tcPr>
            <w:tcW w:w="4253" w:type="dxa"/>
          </w:tcPr>
          <w:p w14:paraId="798CE3CF" w14:textId="3A5D5BD6" w:rsidR="00FF6B66" w:rsidRPr="00EE5F20" w:rsidRDefault="00FF6B66" w:rsidP="0048287F">
            <w:pPr>
              <w:rPr>
                <w:rFonts w:ascii="Meiryo UI" w:eastAsia="Meiryo UI" w:hAnsi="Meiryo UI"/>
                <w:szCs w:val="21"/>
              </w:rPr>
            </w:pPr>
          </w:p>
        </w:tc>
        <w:tc>
          <w:tcPr>
            <w:tcW w:w="3119" w:type="dxa"/>
          </w:tcPr>
          <w:p w14:paraId="5124A326" w14:textId="0CB90246" w:rsidR="00FF6B66" w:rsidRPr="00EE5F20" w:rsidRDefault="00853300" w:rsidP="0048287F">
            <w:pPr>
              <w:rPr>
                <w:rFonts w:ascii="Meiryo UI" w:eastAsia="Meiryo UI" w:hAnsi="Meiryo UI"/>
                <w:szCs w:val="21"/>
              </w:rPr>
            </w:pPr>
            <w:r w:rsidRPr="00EE5F20">
              <w:rPr>
                <w:rFonts w:ascii="Meiryo UI" w:eastAsia="Meiryo UI" w:hAnsi="Meiryo UI" w:hint="eastAsia"/>
                <w:color w:val="FF0000"/>
                <w:szCs w:val="21"/>
              </w:rPr>
              <w:t>類薬の開発状況、治療効果、薬価等の情報を記載</w:t>
            </w:r>
          </w:p>
        </w:tc>
      </w:tr>
      <w:tr w:rsidR="00FF6B66" w:rsidRPr="00EE5F20" w14:paraId="26433DF7" w14:textId="77777777" w:rsidTr="00FF6B66">
        <w:tc>
          <w:tcPr>
            <w:tcW w:w="2972" w:type="dxa"/>
          </w:tcPr>
          <w:p w14:paraId="7AE1BFDB" w14:textId="06746A93" w:rsidR="00FF6B66" w:rsidRPr="00EE5F20" w:rsidRDefault="00FF6B66" w:rsidP="0048287F">
            <w:pPr>
              <w:rPr>
                <w:rFonts w:ascii="Meiryo UI" w:eastAsia="Meiryo UI" w:hAnsi="Meiryo UI"/>
                <w:szCs w:val="21"/>
              </w:rPr>
            </w:pPr>
            <w:r w:rsidRPr="00EE5F20">
              <w:rPr>
                <w:rFonts w:ascii="Meiryo UI" w:eastAsia="Meiryo UI" w:hAnsi="Meiryo UI" w:hint="eastAsia"/>
                <w:szCs w:val="21"/>
              </w:rPr>
              <w:t>ライセンス情報</w:t>
            </w:r>
            <w:r w:rsidRPr="00EE5F20">
              <w:rPr>
                <w:rFonts w:ascii="Meiryo UI" w:eastAsia="Meiryo UI" w:hAnsi="Meiryo UI"/>
                <w:szCs w:val="21"/>
              </w:rPr>
              <w:t>(Licensing information)</w:t>
            </w:r>
          </w:p>
        </w:tc>
        <w:tc>
          <w:tcPr>
            <w:tcW w:w="4253" w:type="dxa"/>
          </w:tcPr>
          <w:p w14:paraId="418A263A" w14:textId="46A75C45" w:rsidR="00FF6B66" w:rsidRPr="00EE5F20" w:rsidRDefault="00FF6B66" w:rsidP="0048287F">
            <w:pPr>
              <w:rPr>
                <w:rFonts w:ascii="Meiryo UI" w:eastAsia="Meiryo UI" w:hAnsi="Meiryo UI"/>
                <w:szCs w:val="21"/>
              </w:rPr>
            </w:pPr>
          </w:p>
        </w:tc>
        <w:tc>
          <w:tcPr>
            <w:tcW w:w="3119" w:type="dxa"/>
          </w:tcPr>
          <w:p w14:paraId="4C492F07" w14:textId="77777777" w:rsidR="00473CF5" w:rsidRPr="00EE5F20" w:rsidRDefault="00473CF5" w:rsidP="0048287F">
            <w:pPr>
              <w:rPr>
                <w:rFonts w:ascii="Meiryo UI" w:eastAsia="Meiryo UI" w:hAnsi="Meiryo UI"/>
                <w:color w:val="FF0000"/>
                <w:szCs w:val="21"/>
              </w:rPr>
            </w:pPr>
            <w:r w:rsidRPr="00EE5F20">
              <w:rPr>
                <w:rFonts w:ascii="Meiryo UI" w:eastAsia="Meiryo UI" w:hAnsi="Meiryo UI" w:hint="eastAsia"/>
                <w:color w:val="FF0000"/>
                <w:szCs w:val="21"/>
              </w:rPr>
              <w:t>現時点で記載できる範囲で</w:t>
            </w:r>
          </w:p>
          <w:p w14:paraId="6F6F920F" w14:textId="399CB7EF" w:rsidR="00FF6B66" w:rsidRPr="00EE5F20" w:rsidRDefault="00473CF5" w:rsidP="0048287F">
            <w:pPr>
              <w:rPr>
                <w:rFonts w:ascii="Meiryo UI" w:eastAsia="Meiryo UI" w:hAnsi="Meiryo UI"/>
                <w:szCs w:val="21"/>
              </w:rPr>
            </w:pPr>
            <w:r w:rsidRPr="00EE5F20">
              <w:rPr>
                <w:rFonts w:ascii="Meiryo UI" w:eastAsia="Meiryo UI" w:hAnsi="Meiryo UI" w:hint="eastAsia"/>
                <w:color w:val="FF0000"/>
                <w:szCs w:val="21"/>
              </w:rPr>
              <w:t>空欄も可</w:t>
            </w:r>
          </w:p>
        </w:tc>
      </w:tr>
      <w:tr w:rsidR="00FF6B66" w:rsidRPr="00EE5F20" w14:paraId="58B20252" w14:textId="77777777" w:rsidTr="00FF6B66">
        <w:tc>
          <w:tcPr>
            <w:tcW w:w="2972" w:type="dxa"/>
          </w:tcPr>
          <w:p w14:paraId="70528765" w14:textId="3FB5845B" w:rsidR="00FF6B66" w:rsidRPr="00EE5F20" w:rsidRDefault="0010570C" w:rsidP="0048287F">
            <w:pPr>
              <w:rPr>
                <w:rFonts w:ascii="Meiryo UI" w:eastAsia="Meiryo UI" w:hAnsi="Meiryo UI"/>
                <w:szCs w:val="21"/>
              </w:rPr>
            </w:pPr>
            <w:r w:rsidRPr="00EE5F20">
              <w:rPr>
                <w:rFonts w:ascii="Meiryo UI" w:eastAsia="Meiryo UI" w:hAnsi="Meiryo UI" w:hint="eastAsia"/>
                <w:szCs w:val="21"/>
              </w:rPr>
              <w:t>潜在的な患者数・Market規模</w:t>
            </w:r>
            <w:r w:rsidR="0069354E" w:rsidRPr="00EE5F20">
              <w:rPr>
                <w:rFonts w:ascii="Meiryo UI" w:eastAsia="Meiryo UI" w:hAnsi="Meiryo UI" w:hint="eastAsia"/>
                <w:szCs w:val="21"/>
              </w:rPr>
              <w:t>・想定薬価等</w:t>
            </w:r>
          </w:p>
        </w:tc>
        <w:tc>
          <w:tcPr>
            <w:tcW w:w="4253" w:type="dxa"/>
          </w:tcPr>
          <w:p w14:paraId="2AC20CE2" w14:textId="77777777" w:rsidR="00FF6B66" w:rsidRPr="00EE5F20" w:rsidRDefault="00FF6B66" w:rsidP="0048287F">
            <w:pPr>
              <w:rPr>
                <w:rFonts w:ascii="Meiryo UI" w:eastAsia="Meiryo UI" w:hAnsi="Meiryo UI"/>
                <w:szCs w:val="21"/>
              </w:rPr>
            </w:pPr>
          </w:p>
          <w:p w14:paraId="30129E30" w14:textId="060C3A51" w:rsidR="00FF6B66" w:rsidRPr="00EE5F20" w:rsidRDefault="00FF6B66" w:rsidP="0048287F">
            <w:pPr>
              <w:rPr>
                <w:rFonts w:ascii="Meiryo UI" w:eastAsia="Meiryo UI" w:hAnsi="Meiryo UI"/>
                <w:szCs w:val="21"/>
              </w:rPr>
            </w:pPr>
          </w:p>
        </w:tc>
        <w:tc>
          <w:tcPr>
            <w:tcW w:w="3119" w:type="dxa"/>
          </w:tcPr>
          <w:p w14:paraId="0CFC9D9E" w14:textId="77777777" w:rsidR="00473CF5" w:rsidRPr="00EE5F20" w:rsidRDefault="00473CF5" w:rsidP="00473CF5">
            <w:pPr>
              <w:rPr>
                <w:rFonts w:ascii="Meiryo UI" w:eastAsia="Meiryo UI" w:hAnsi="Meiryo UI"/>
                <w:color w:val="FF0000"/>
                <w:szCs w:val="21"/>
              </w:rPr>
            </w:pPr>
            <w:r w:rsidRPr="00EE5F20">
              <w:rPr>
                <w:rFonts w:ascii="Meiryo UI" w:eastAsia="Meiryo UI" w:hAnsi="Meiryo UI" w:hint="eastAsia"/>
                <w:color w:val="FF0000"/>
                <w:szCs w:val="21"/>
              </w:rPr>
              <w:t>現時点で記載できる範囲で</w:t>
            </w:r>
          </w:p>
          <w:p w14:paraId="4593F886" w14:textId="5237650F" w:rsidR="00FF6B66" w:rsidRPr="00EE5F20" w:rsidRDefault="00473CF5" w:rsidP="00473CF5">
            <w:pPr>
              <w:rPr>
                <w:rFonts w:ascii="Meiryo UI" w:eastAsia="Meiryo UI" w:hAnsi="Meiryo UI"/>
                <w:szCs w:val="21"/>
              </w:rPr>
            </w:pPr>
            <w:r w:rsidRPr="00EE5F20">
              <w:rPr>
                <w:rFonts w:ascii="Meiryo UI" w:eastAsia="Meiryo UI" w:hAnsi="Meiryo UI" w:hint="eastAsia"/>
                <w:color w:val="FF0000"/>
                <w:szCs w:val="21"/>
              </w:rPr>
              <w:t>空欄も可</w:t>
            </w:r>
          </w:p>
        </w:tc>
      </w:tr>
      <w:tr w:rsidR="00FF6B66" w:rsidRPr="00EE5F20" w14:paraId="1D51498D" w14:textId="77777777" w:rsidTr="00FF6B66">
        <w:tc>
          <w:tcPr>
            <w:tcW w:w="2972" w:type="dxa"/>
          </w:tcPr>
          <w:p w14:paraId="349FEDA0" w14:textId="77777777" w:rsidR="00FF6B66" w:rsidRPr="00EE5F20" w:rsidRDefault="00FF6B66" w:rsidP="0048287F">
            <w:pPr>
              <w:rPr>
                <w:rFonts w:ascii="Meiryo UI" w:eastAsia="Meiryo UI" w:hAnsi="Meiryo UI"/>
                <w:szCs w:val="21"/>
              </w:rPr>
            </w:pPr>
            <w:r w:rsidRPr="00EE5F20">
              <w:rPr>
                <w:rFonts w:ascii="Meiryo UI" w:eastAsia="Meiryo UI" w:hAnsi="Meiryo UI" w:hint="eastAsia"/>
                <w:szCs w:val="21"/>
              </w:rPr>
              <w:t>開発コスト</w:t>
            </w:r>
          </w:p>
        </w:tc>
        <w:tc>
          <w:tcPr>
            <w:tcW w:w="4253" w:type="dxa"/>
          </w:tcPr>
          <w:p w14:paraId="051775E8" w14:textId="77777777" w:rsidR="00FF6B66" w:rsidRPr="00EE5F20" w:rsidRDefault="00853300" w:rsidP="0048287F">
            <w:pPr>
              <w:rPr>
                <w:rFonts w:ascii="Meiryo UI" w:eastAsia="Meiryo UI" w:hAnsi="Meiryo UI"/>
                <w:szCs w:val="21"/>
              </w:rPr>
            </w:pPr>
            <w:r w:rsidRPr="00EE5F20">
              <w:rPr>
                <w:rFonts w:ascii="Meiryo UI" w:eastAsia="Meiryo UI" w:hAnsi="Meiryo UI" w:hint="eastAsia"/>
                <w:szCs w:val="21"/>
              </w:rPr>
              <w:t>P</w:t>
            </w:r>
            <w:r w:rsidRPr="00EE5F20">
              <w:rPr>
                <w:rFonts w:ascii="Meiryo UI" w:eastAsia="Meiryo UI" w:hAnsi="Meiryo UI"/>
                <w:szCs w:val="21"/>
              </w:rPr>
              <w:t>hase I:</w:t>
            </w:r>
          </w:p>
          <w:p w14:paraId="1FB9980E" w14:textId="77777777" w:rsidR="00853300" w:rsidRPr="00EE5F20" w:rsidRDefault="00853300" w:rsidP="0048287F">
            <w:pPr>
              <w:rPr>
                <w:rFonts w:ascii="Meiryo UI" w:eastAsia="Meiryo UI" w:hAnsi="Meiryo UI"/>
                <w:szCs w:val="21"/>
              </w:rPr>
            </w:pPr>
            <w:r w:rsidRPr="00EE5F20">
              <w:rPr>
                <w:rFonts w:ascii="Meiryo UI" w:eastAsia="Meiryo UI" w:hAnsi="Meiryo UI" w:hint="eastAsia"/>
                <w:szCs w:val="21"/>
              </w:rPr>
              <w:t>P</w:t>
            </w:r>
            <w:r w:rsidRPr="00EE5F20">
              <w:rPr>
                <w:rFonts w:ascii="Meiryo UI" w:eastAsia="Meiryo UI" w:hAnsi="Meiryo UI"/>
                <w:szCs w:val="21"/>
              </w:rPr>
              <w:t>hase II:</w:t>
            </w:r>
          </w:p>
          <w:p w14:paraId="766BD163" w14:textId="4C4A359A" w:rsidR="00853300" w:rsidRPr="00EE5F20" w:rsidRDefault="00853300" w:rsidP="0048287F">
            <w:pPr>
              <w:rPr>
                <w:rFonts w:ascii="Meiryo UI" w:eastAsia="Meiryo UI" w:hAnsi="Meiryo UI"/>
                <w:szCs w:val="21"/>
              </w:rPr>
            </w:pPr>
            <w:r w:rsidRPr="00EE5F20">
              <w:rPr>
                <w:rFonts w:ascii="Meiryo UI" w:eastAsia="Meiryo UI" w:hAnsi="Meiryo UI" w:hint="eastAsia"/>
                <w:szCs w:val="21"/>
              </w:rPr>
              <w:t>P</w:t>
            </w:r>
            <w:r w:rsidRPr="00EE5F20">
              <w:rPr>
                <w:rFonts w:ascii="Meiryo UI" w:eastAsia="Meiryo UI" w:hAnsi="Meiryo UI"/>
                <w:szCs w:val="21"/>
              </w:rPr>
              <w:t>hase III:</w:t>
            </w:r>
          </w:p>
        </w:tc>
        <w:tc>
          <w:tcPr>
            <w:tcW w:w="3119" w:type="dxa"/>
          </w:tcPr>
          <w:p w14:paraId="1894BE32" w14:textId="77777777" w:rsidR="00FF6B66" w:rsidRPr="00EE5F20" w:rsidRDefault="00FF6B66" w:rsidP="0048287F">
            <w:pPr>
              <w:rPr>
                <w:rFonts w:ascii="Meiryo UI" w:eastAsia="Meiryo UI" w:hAnsi="Meiryo UI"/>
                <w:szCs w:val="21"/>
              </w:rPr>
            </w:pPr>
          </w:p>
        </w:tc>
      </w:tr>
      <w:tr w:rsidR="00F00EC8" w:rsidRPr="00EE5F20" w14:paraId="329A0A06" w14:textId="77777777" w:rsidTr="00FF6B66">
        <w:tc>
          <w:tcPr>
            <w:tcW w:w="2972" w:type="dxa"/>
          </w:tcPr>
          <w:p w14:paraId="5842FF5F" w14:textId="117BD242" w:rsidR="00F00EC8" w:rsidRPr="00EE5F20" w:rsidRDefault="00F00EC8" w:rsidP="0048287F">
            <w:pPr>
              <w:rPr>
                <w:rFonts w:ascii="Meiryo UI" w:eastAsia="Meiryo UI" w:hAnsi="Meiryo UI"/>
                <w:szCs w:val="21"/>
              </w:rPr>
            </w:pPr>
            <w:r w:rsidRPr="00EE5F20">
              <w:rPr>
                <w:rFonts w:ascii="Meiryo UI" w:eastAsia="Meiryo UI" w:hAnsi="Meiryo UI" w:hint="eastAsia"/>
                <w:szCs w:val="21"/>
              </w:rPr>
              <w:t>その他</w:t>
            </w:r>
          </w:p>
        </w:tc>
        <w:tc>
          <w:tcPr>
            <w:tcW w:w="4253" w:type="dxa"/>
          </w:tcPr>
          <w:p w14:paraId="1D4BBB14" w14:textId="77777777" w:rsidR="00F00EC8" w:rsidRPr="00EE5F20" w:rsidRDefault="00F00EC8" w:rsidP="0048287F">
            <w:pPr>
              <w:rPr>
                <w:rFonts w:ascii="Meiryo UI" w:eastAsia="Meiryo UI" w:hAnsi="Meiryo UI"/>
                <w:szCs w:val="21"/>
              </w:rPr>
            </w:pPr>
          </w:p>
        </w:tc>
        <w:tc>
          <w:tcPr>
            <w:tcW w:w="3119" w:type="dxa"/>
          </w:tcPr>
          <w:p w14:paraId="7D54A064" w14:textId="2C4FA3BB" w:rsidR="00F00EC8" w:rsidRPr="00EE5F20" w:rsidRDefault="00F805BE" w:rsidP="0048287F">
            <w:pPr>
              <w:rPr>
                <w:rFonts w:ascii="Meiryo UI" w:eastAsia="Meiryo UI" w:hAnsi="Meiryo UI"/>
                <w:szCs w:val="21"/>
              </w:rPr>
            </w:pPr>
            <w:r w:rsidRPr="00EE5F20">
              <w:rPr>
                <w:rFonts w:ascii="Meiryo UI" w:eastAsia="Meiryo UI" w:hAnsi="Meiryo UI" w:hint="eastAsia"/>
                <w:color w:val="FF0000"/>
                <w:szCs w:val="21"/>
              </w:rPr>
              <w:t>必要に応じて項目追加も可</w:t>
            </w:r>
          </w:p>
        </w:tc>
      </w:tr>
    </w:tbl>
    <w:p w14:paraId="7CA65243" w14:textId="77777777" w:rsidR="009C519E" w:rsidRDefault="009C519E" w:rsidP="0069354E"/>
    <w:sectPr w:rsidR="009C519E" w:rsidSect="00FF6B66">
      <w:footerReference w:type="even" r:id="rId7"/>
      <w:footerReference w:type="default" r:id="rId8"/>
      <w:pgSz w:w="11900" w:h="16840"/>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7081" w14:textId="77777777" w:rsidR="0012670E" w:rsidRDefault="0012670E" w:rsidP="006D3101">
      <w:r>
        <w:separator/>
      </w:r>
    </w:p>
  </w:endnote>
  <w:endnote w:type="continuationSeparator" w:id="0">
    <w:p w14:paraId="140F3D2A" w14:textId="77777777" w:rsidR="0012670E" w:rsidRDefault="0012670E" w:rsidP="006D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756808764"/>
      <w:docPartObj>
        <w:docPartGallery w:val="Page Numbers (Bottom of Page)"/>
        <w:docPartUnique/>
      </w:docPartObj>
    </w:sdtPr>
    <w:sdtContent>
      <w:p w14:paraId="080783E1" w14:textId="77777777" w:rsidR="00B8639E" w:rsidRDefault="00B8639E" w:rsidP="00B8639E">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235B0A75" w14:textId="77777777" w:rsidR="00B8639E" w:rsidRDefault="00B863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9214" w14:textId="4BCADFD3" w:rsidR="00B8639E" w:rsidRDefault="00B8639E" w:rsidP="00E704B4">
    <w:pPr>
      <w:pStyle w:val="a4"/>
      <w:jc w:val="center"/>
    </w:pPr>
    <w:r>
      <w:fldChar w:fldCharType="begin"/>
    </w:r>
    <w:r>
      <w:instrText xml:space="preserve"> PAGE  \* MERGEFORMAT </w:instrText>
    </w:r>
    <w:r>
      <w:fldChar w:fldCharType="separate"/>
    </w:r>
    <w:r>
      <w:rPr>
        <w:noProof/>
      </w:rPr>
      <w:t>1</w:t>
    </w:r>
    <w:r>
      <w:fldChar w:fldCharType="end"/>
    </w:r>
    <w:r>
      <w:t>/</w:t>
    </w:r>
    <w:fldSimple w:instr=" NUMPAGES  \* MERGEFORMAT ">
      <w:r>
        <w:t>7</w:t>
      </w:r>
    </w:fldSimple>
  </w:p>
  <w:p w14:paraId="72CEB50D" w14:textId="2D552EEA" w:rsidR="00B8639E" w:rsidRDefault="00B8639E" w:rsidP="00E704B4">
    <w:pPr>
      <w:pStyle w:val="a4"/>
      <w:tabs>
        <w:tab w:val="clear" w:pos="8504"/>
        <w:tab w:val="center" w:pos="69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A3B1" w14:textId="77777777" w:rsidR="0012670E" w:rsidRDefault="0012670E" w:rsidP="006D3101">
      <w:r>
        <w:separator/>
      </w:r>
    </w:p>
  </w:footnote>
  <w:footnote w:type="continuationSeparator" w:id="0">
    <w:p w14:paraId="519B3B31" w14:textId="77777777" w:rsidR="0012670E" w:rsidRDefault="0012670E" w:rsidP="006D3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E0804"/>
    <w:multiLevelType w:val="hybridMultilevel"/>
    <w:tmpl w:val="A946566E"/>
    <w:lvl w:ilvl="0" w:tplc="B5F2AC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132905"/>
    <w:multiLevelType w:val="hybridMultilevel"/>
    <w:tmpl w:val="F26235F4"/>
    <w:lvl w:ilvl="0" w:tplc="EBCC9B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D4F3B96"/>
    <w:multiLevelType w:val="hybridMultilevel"/>
    <w:tmpl w:val="726E4A16"/>
    <w:lvl w:ilvl="0" w:tplc="00000001">
      <w:start w:val="1"/>
      <w:numFmt w:val="bullet"/>
      <w:lvlText w:val="⁃"/>
      <w:lvlJc w:val="left"/>
      <w:pPr>
        <w:ind w:left="1260" w:hanging="420"/>
      </w:p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131582887">
    <w:abstractNumId w:val="2"/>
  </w:num>
  <w:num w:numId="2" w16cid:durableId="690180106">
    <w:abstractNumId w:val="0"/>
  </w:num>
  <w:num w:numId="3" w16cid:durableId="1843203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9E"/>
    <w:rsid w:val="00002251"/>
    <w:rsid w:val="00041BAB"/>
    <w:rsid w:val="00080598"/>
    <w:rsid w:val="000859B7"/>
    <w:rsid w:val="00096A0E"/>
    <w:rsid w:val="000A7EBD"/>
    <w:rsid w:val="000B54BE"/>
    <w:rsid w:val="000D6763"/>
    <w:rsid w:val="000E3684"/>
    <w:rsid w:val="0010072F"/>
    <w:rsid w:val="0010570C"/>
    <w:rsid w:val="00107247"/>
    <w:rsid w:val="00124121"/>
    <w:rsid w:val="0012670E"/>
    <w:rsid w:val="001514D7"/>
    <w:rsid w:val="0017581B"/>
    <w:rsid w:val="00177CDA"/>
    <w:rsid w:val="0018068B"/>
    <w:rsid w:val="00194363"/>
    <w:rsid w:val="00197AA1"/>
    <w:rsid w:val="001B13BF"/>
    <w:rsid w:val="001C5C15"/>
    <w:rsid w:val="001D06B8"/>
    <w:rsid w:val="00205D75"/>
    <w:rsid w:val="0021367D"/>
    <w:rsid w:val="00224D17"/>
    <w:rsid w:val="00227F0B"/>
    <w:rsid w:val="00256FAC"/>
    <w:rsid w:val="002607ED"/>
    <w:rsid w:val="00281822"/>
    <w:rsid w:val="0029493C"/>
    <w:rsid w:val="002B0322"/>
    <w:rsid w:val="002B7A38"/>
    <w:rsid w:val="002C32A1"/>
    <w:rsid w:val="002E1E48"/>
    <w:rsid w:val="002F3FDA"/>
    <w:rsid w:val="00312BD3"/>
    <w:rsid w:val="00327321"/>
    <w:rsid w:val="00356C0B"/>
    <w:rsid w:val="00357304"/>
    <w:rsid w:val="0035781F"/>
    <w:rsid w:val="00385196"/>
    <w:rsid w:val="00387369"/>
    <w:rsid w:val="003A0D25"/>
    <w:rsid w:val="003B0E9B"/>
    <w:rsid w:val="003C0670"/>
    <w:rsid w:val="00430F9D"/>
    <w:rsid w:val="00434C82"/>
    <w:rsid w:val="00456D5E"/>
    <w:rsid w:val="00461B2F"/>
    <w:rsid w:val="00465598"/>
    <w:rsid w:val="00473CF5"/>
    <w:rsid w:val="0048287F"/>
    <w:rsid w:val="004C5345"/>
    <w:rsid w:val="004D4A17"/>
    <w:rsid w:val="00507B0E"/>
    <w:rsid w:val="00526AC4"/>
    <w:rsid w:val="00533997"/>
    <w:rsid w:val="00554D7B"/>
    <w:rsid w:val="00563B76"/>
    <w:rsid w:val="00584D15"/>
    <w:rsid w:val="00586485"/>
    <w:rsid w:val="00586922"/>
    <w:rsid w:val="00587D40"/>
    <w:rsid w:val="005E64A3"/>
    <w:rsid w:val="005E7564"/>
    <w:rsid w:val="005F2EBB"/>
    <w:rsid w:val="00603EE5"/>
    <w:rsid w:val="00623320"/>
    <w:rsid w:val="00625FB5"/>
    <w:rsid w:val="00630AF4"/>
    <w:rsid w:val="00650293"/>
    <w:rsid w:val="0065715E"/>
    <w:rsid w:val="006659E3"/>
    <w:rsid w:val="00667262"/>
    <w:rsid w:val="006750DA"/>
    <w:rsid w:val="00675D73"/>
    <w:rsid w:val="0067642D"/>
    <w:rsid w:val="0069354E"/>
    <w:rsid w:val="006966C5"/>
    <w:rsid w:val="006A0F3D"/>
    <w:rsid w:val="006C046F"/>
    <w:rsid w:val="006D3101"/>
    <w:rsid w:val="006D6317"/>
    <w:rsid w:val="006F537E"/>
    <w:rsid w:val="006F64B0"/>
    <w:rsid w:val="0071485E"/>
    <w:rsid w:val="007263AE"/>
    <w:rsid w:val="007411EA"/>
    <w:rsid w:val="007478FB"/>
    <w:rsid w:val="007C2A71"/>
    <w:rsid w:val="007F2179"/>
    <w:rsid w:val="00807BA9"/>
    <w:rsid w:val="00811A60"/>
    <w:rsid w:val="0082512C"/>
    <w:rsid w:val="0083062A"/>
    <w:rsid w:val="0084519B"/>
    <w:rsid w:val="00853300"/>
    <w:rsid w:val="00880768"/>
    <w:rsid w:val="008827A4"/>
    <w:rsid w:val="008B2726"/>
    <w:rsid w:val="008F2C16"/>
    <w:rsid w:val="00900205"/>
    <w:rsid w:val="00901F31"/>
    <w:rsid w:val="009023F2"/>
    <w:rsid w:val="0092527D"/>
    <w:rsid w:val="00960E00"/>
    <w:rsid w:val="009957DF"/>
    <w:rsid w:val="009A0897"/>
    <w:rsid w:val="009A312A"/>
    <w:rsid w:val="009B3245"/>
    <w:rsid w:val="009C519E"/>
    <w:rsid w:val="009D1611"/>
    <w:rsid w:val="009D5C37"/>
    <w:rsid w:val="009F4A89"/>
    <w:rsid w:val="00A011A9"/>
    <w:rsid w:val="00A06F25"/>
    <w:rsid w:val="00A17A1C"/>
    <w:rsid w:val="00A17ED1"/>
    <w:rsid w:val="00A5138F"/>
    <w:rsid w:val="00AA23FB"/>
    <w:rsid w:val="00AA3B41"/>
    <w:rsid w:val="00AC09D0"/>
    <w:rsid w:val="00AF3320"/>
    <w:rsid w:val="00B000EC"/>
    <w:rsid w:val="00B220C1"/>
    <w:rsid w:val="00B25BC1"/>
    <w:rsid w:val="00B3068C"/>
    <w:rsid w:val="00B61397"/>
    <w:rsid w:val="00B75CB6"/>
    <w:rsid w:val="00B77E21"/>
    <w:rsid w:val="00B8639E"/>
    <w:rsid w:val="00B86689"/>
    <w:rsid w:val="00B94456"/>
    <w:rsid w:val="00BA0D5C"/>
    <w:rsid w:val="00BB0151"/>
    <w:rsid w:val="00BB74E2"/>
    <w:rsid w:val="00BD1B2D"/>
    <w:rsid w:val="00BF028E"/>
    <w:rsid w:val="00C05416"/>
    <w:rsid w:val="00C10E24"/>
    <w:rsid w:val="00C319C0"/>
    <w:rsid w:val="00C370C7"/>
    <w:rsid w:val="00C4454A"/>
    <w:rsid w:val="00C8534C"/>
    <w:rsid w:val="00CA29F8"/>
    <w:rsid w:val="00CA6099"/>
    <w:rsid w:val="00CA77D9"/>
    <w:rsid w:val="00CE3259"/>
    <w:rsid w:val="00CF6DC4"/>
    <w:rsid w:val="00D20E66"/>
    <w:rsid w:val="00D2290B"/>
    <w:rsid w:val="00D23498"/>
    <w:rsid w:val="00D26710"/>
    <w:rsid w:val="00D5237A"/>
    <w:rsid w:val="00D716E8"/>
    <w:rsid w:val="00DB224A"/>
    <w:rsid w:val="00DB51F9"/>
    <w:rsid w:val="00DF7E99"/>
    <w:rsid w:val="00E3353F"/>
    <w:rsid w:val="00E37442"/>
    <w:rsid w:val="00E66DBF"/>
    <w:rsid w:val="00E704B4"/>
    <w:rsid w:val="00E713B8"/>
    <w:rsid w:val="00E86060"/>
    <w:rsid w:val="00E8618B"/>
    <w:rsid w:val="00E903F5"/>
    <w:rsid w:val="00EB0FAA"/>
    <w:rsid w:val="00EE5ED5"/>
    <w:rsid w:val="00EE5F20"/>
    <w:rsid w:val="00F00EC8"/>
    <w:rsid w:val="00F033B8"/>
    <w:rsid w:val="00F0747D"/>
    <w:rsid w:val="00F30F59"/>
    <w:rsid w:val="00F47789"/>
    <w:rsid w:val="00F47BDE"/>
    <w:rsid w:val="00F507FB"/>
    <w:rsid w:val="00F55D55"/>
    <w:rsid w:val="00F805BE"/>
    <w:rsid w:val="00F87A2F"/>
    <w:rsid w:val="00F91B8E"/>
    <w:rsid w:val="00FA54CA"/>
    <w:rsid w:val="00FA622D"/>
    <w:rsid w:val="00FB1840"/>
    <w:rsid w:val="00FB76C8"/>
    <w:rsid w:val="00FD7251"/>
    <w:rsid w:val="00FE560A"/>
    <w:rsid w:val="00FE6F2A"/>
    <w:rsid w:val="00FF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32D8E"/>
  <w15:chartTrackingRefBased/>
  <w15:docId w15:val="{F7C3F159-E36C-CB41-8BB3-1ACABF86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D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5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6D3101"/>
    <w:pPr>
      <w:tabs>
        <w:tab w:val="center" w:pos="4252"/>
        <w:tab w:val="right" w:pos="8504"/>
      </w:tabs>
      <w:snapToGrid w:val="0"/>
    </w:pPr>
  </w:style>
  <w:style w:type="character" w:customStyle="1" w:styleId="a5">
    <w:name w:val="フッター (文字)"/>
    <w:basedOn w:val="a0"/>
    <w:link w:val="a4"/>
    <w:uiPriority w:val="99"/>
    <w:rsid w:val="006D3101"/>
  </w:style>
  <w:style w:type="character" w:styleId="a6">
    <w:name w:val="page number"/>
    <w:basedOn w:val="a0"/>
    <w:uiPriority w:val="99"/>
    <w:semiHidden/>
    <w:unhideWhenUsed/>
    <w:rsid w:val="006D3101"/>
  </w:style>
  <w:style w:type="paragraph" w:styleId="a7">
    <w:name w:val="header"/>
    <w:basedOn w:val="a"/>
    <w:link w:val="a8"/>
    <w:uiPriority w:val="99"/>
    <w:unhideWhenUsed/>
    <w:rsid w:val="00807BA9"/>
    <w:pPr>
      <w:tabs>
        <w:tab w:val="center" w:pos="4252"/>
        <w:tab w:val="right" w:pos="8504"/>
      </w:tabs>
      <w:snapToGrid w:val="0"/>
    </w:pPr>
  </w:style>
  <w:style w:type="character" w:customStyle="1" w:styleId="a8">
    <w:name w:val="ヘッダー (文字)"/>
    <w:basedOn w:val="a0"/>
    <w:link w:val="a7"/>
    <w:uiPriority w:val="99"/>
    <w:rsid w:val="00807BA9"/>
  </w:style>
  <w:style w:type="paragraph" w:styleId="a9">
    <w:name w:val="Balloon Text"/>
    <w:basedOn w:val="a"/>
    <w:link w:val="aa"/>
    <w:uiPriority w:val="99"/>
    <w:semiHidden/>
    <w:unhideWhenUsed/>
    <w:rsid w:val="00807B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7BA9"/>
    <w:rPr>
      <w:rFonts w:asciiTheme="majorHAnsi" w:eastAsiaTheme="majorEastAsia" w:hAnsiTheme="majorHAnsi" w:cstheme="majorBidi"/>
      <w:sz w:val="18"/>
      <w:szCs w:val="18"/>
    </w:rPr>
  </w:style>
  <w:style w:type="paragraph" w:styleId="ab">
    <w:name w:val="List Paragraph"/>
    <w:basedOn w:val="a"/>
    <w:uiPriority w:val="34"/>
    <w:qFormat/>
    <w:rsid w:val="00E704B4"/>
    <w:pPr>
      <w:ind w:leftChars="400" w:left="840"/>
    </w:pPr>
  </w:style>
  <w:style w:type="paragraph" w:styleId="ac">
    <w:name w:val="Revision"/>
    <w:hidden/>
    <w:uiPriority w:val="99"/>
    <w:semiHidden/>
    <w:rsid w:val="00EE5ED5"/>
  </w:style>
  <w:style w:type="character" w:styleId="ad">
    <w:name w:val="annotation reference"/>
    <w:basedOn w:val="a0"/>
    <w:uiPriority w:val="99"/>
    <w:semiHidden/>
    <w:unhideWhenUsed/>
    <w:rsid w:val="00C8534C"/>
    <w:rPr>
      <w:sz w:val="18"/>
      <w:szCs w:val="18"/>
    </w:rPr>
  </w:style>
  <w:style w:type="paragraph" w:styleId="ae">
    <w:name w:val="annotation text"/>
    <w:basedOn w:val="a"/>
    <w:link w:val="af"/>
    <w:uiPriority w:val="99"/>
    <w:semiHidden/>
    <w:unhideWhenUsed/>
    <w:rsid w:val="00C8534C"/>
    <w:pPr>
      <w:jc w:val="left"/>
    </w:pPr>
  </w:style>
  <w:style w:type="character" w:customStyle="1" w:styleId="af">
    <w:name w:val="コメント文字列 (文字)"/>
    <w:basedOn w:val="a0"/>
    <w:link w:val="ae"/>
    <w:uiPriority w:val="99"/>
    <w:semiHidden/>
    <w:rsid w:val="00C8534C"/>
  </w:style>
  <w:style w:type="paragraph" w:styleId="af0">
    <w:name w:val="annotation subject"/>
    <w:basedOn w:val="ae"/>
    <w:next w:val="ae"/>
    <w:link w:val="af1"/>
    <w:uiPriority w:val="99"/>
    <w:semiHidden/>
    <w:unhideWhenUsed/>
    <w:rsid w:val="00C8534C"/>
    <w:rPr>
      <w:b/>
      <w:bCs/>
    </w:rPr>
  </w:style>
  <w:style w:type="character" w:customStyle="1" w:styleId="af1">
    <w:name w:val="コメント内容 (文字)"/>
    <w:basedOn w:val="af"/>
    <w:link w:val="af0"/>
    <w:uiPriority w:val="99"/>
    <w:semiHidden/>
    <w:rsid w:val="00C85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561">
      <w:bodyDiv w:val="1"/>
      <w:marLeft w:val="0"/>
      <w:marRight w:val="0"/>
      <w:marTop w:val="0"/>
      <w:marBottom w:val="0"/>
      <w:divBdr>
        <w:top w:val="none" w:sz="0" w:space="0" w:color="auto"/>
        <w:left w:val="none" w:sz="0" w:space="0" w:color="auto"/>
        <w:bottom w:val="none" w:sz="0" w:space="0" w:color="auto"/>
        <w:right w:val="none" w:sz="0" w:space="0" w:color="auto"/>
      </w:divBdr>
      <w:divsChild>
        <w:div w:id="2037464438">
          <w:marLeft w:val="0"/>
          <w:marRight w:val="0"/>
          <w:marTop w:val="0"/>
          <w:marBottom w:val="0"/>
          <w:divBdr>
            <w:top w:val="none" w:sz="0" w:space="0" w:color="auto"/>
            <w:left w:val="none" w:sz="0" w:space="0" w:color="auto"/>
            <w:bottom w:val="none" w:sz="0" w:space="0" w:color="auto"/>
            <w:right w:val="none" w:sz="0" w:space="0" w:color="auto"/>
          </w:divBdr>
          <w:divsChild>
            <w:div w:id="411782339">
              <w:marLeft w:val="0"/>
              <w:marRight w:val="0"/>
              <w:marTop w:val="0"/>
              <w:marBottom w:val="0"/>
              <w:divBdr>
                <w:top w:val="none" w:sz="0" w:space="0" w:color="auto"/>
                <w:left w:val="none" w:sz="0" w:space="0" w:color="auto"/>
                <w:bottom w:val="none" w:sz="0" w:space="0" w:color="auto"/>
                <w:right w:val="none" w:sz="0" w:space="0" w:color="auto"/>
              </w:divBdr>
              <w:divsChild>
                <w:div w:id="8351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4768">
      <w:bodyDiv w:val="1"/>
      <w:marLeft w:val="0"/>
      <w:marRight w:val="0"/>
      <w:marTop w:val="0"/>
      <w:marBottom w:val="0"/>
      <w:divBdr>
        <w:top w:val="none" w:sz="0" w:space="0" w:color="auto"/>
        <w:left w:val="none" w:sz="0" w:space="0" w:color="auto"/>
        <w:bottom w:val="none" w:sz="0" w:space="0" w:color="auto"/>
        <w:right w:val="none" w:sz="0" w:space="0" w:color="auto"/>
      </w:divBdr>
      <w:divsChild>
        <w:div w:id="1821731300">
          <w:marLeft w:val="0"/>
          <w:marRight w:val="0"/>
          <w:marTop w:val="0"/>
          <w:marBottom w:val="0"/>
          <w:divBdr>
            <w:top w:val="none" w:sz="0" w:space="0" w:color="auto"/>
            <w:left w:val="none" w:sz="0" w:space="0" w:color="auto"/>
            <w:bottom w:val="none" w:sz="0" w:space="0" w:color="auto"/>
            <w:right w:val="none" w:sz="0" w:space="0" w:color="auto"/>
          </w:divBdr>
          <w:divsChild>
            <w:div w:id="768694494">
              <w:marLeft w:val="0"/>
              <w:marRight w:val="0"/>
              <w:marTop w:val="0"/>
              <w:marBottom w:val="0"/>
              <w:divBdr>
                <w:top w:val="none" w:sz="0" w:space="0" w:color="auto"/>
                <w:left w:val="none" w:sz="0" w:space="0" w:color="auto"/>
                <w:bottom w:val="none" w:sz="0" w:space="0" w:color="auto"/>
                <w:right w:val="none" w:sz="0" w:space="0" w:color="auto"/>
              </w:divBdr>
              <w:divsChild>
                <w:div w:id="17144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0284">
      <w:bodyDiv w:val="1"/>
      <w:marLeft w:val="0"/>
      <w:marRight w:val="0"/>
      <w:marTop w:val="0"/>
      <w:marBottom w:val="0"/>
      <w:divBdr>
        <w:top w:val="none" w:sz="0" w:space="0" w:color="auto"/>
        <w:left w:val="none" w:sz="0" w:space="0" w:color="auto"/>
        <w:bottom w:val="none" w:sz="0" w:space="0" w:color="auto"/>
        <w:right w:val="none" w:sz="0" w:space="0" w:color="auto"/>
      </w:divBdr>
    </w:div>
    <w:div w:id="222525274">
      <w:bodyDiv w:val="1"/>
      <w:marLeft w:val="0"/>
      <w:marRight w:val="0"/>
      <w:marTop w:val="0"/>
      <w:marBottom w:val="0"/>
      <w:divBdr>
        <w:top w:val="none" w:sz="0" w:space="0" w:color="auto"/>
        <w:left w:val="none" w:sz="0" w:space="0" w:color="auto"/>
        <w:bottom w:val="none" w:sz="0" w:space="0" w:color="auto"/>
        <w:right w:val="none" w:sz="0" w:space="0" w:color="auto"/>
      </w:divBdr>
    </w:div>
    <w:div w:id="349259353">
      <w:bodyDiv w:val="1"/>
      <w:marLeft w:val="0"/>
      <w:marRight w:val="0"/>
      <w:marTop w:val="0"/>
      <w:marBottom w:val="0"/>
      <w:divBdr>
        <w:top w:val="none" w:sz="0" w:space="0" w:color="auto"/>
        <w:left w:val="none" w:sz="0" w:space="0" w:color="auto"/>
        <w:bottom w:val="none" w:sz="0" w:space="0" w:color="auto"/>
        <w:right w:val="none" w:sz="0" w:space="0" w:color="auto"/>
      </w:divBdr>
    </w:div>
    <w:div w:id="420444969">
      <w:bodyDiv w:val="1"/>
      <w:marLeft w:val="0"/>
      <w:marRight w:val="0"/>
      <w:marTop w:val="0"/>
      <w:marBottom w:val="0"/>
      <w:divBdr>
        <w:top w:val="none" w:sz="0" w:space="0" w:color="auto"/>
        <w:left w:val="none" w:sz="0" w:space="0" w:color="auto"/>
        <w:bottom w:val="none" w:sz="0" w:space="0" w:color="auto"/>
        <w:right w:val="none" w:sz="0" w:space="0" w:color="auto"/>
      </w:divBdr>
      <w:divsChild>
        <w:div w:id="51849393">
          <w:marLeft w:val="1166"/>
          <w:marRight w:val="0"/>
          <w:marTop w:val="82"/>
          <w:marBottom w:val="0"/>
          <w:divBdr>
            <w:top w:val="none" w:sz="0" w:space="0" w:color="auto"/>
            <w:left w:val="none" w:sz="0" w:space="0" w:color="auto"/>
            <w:bottom w:val="none" w:sz="0" w:space="0" w:color="auto"/>
            <w:right w:val="none" w:sz="0" w:space="0" w:color="auto"/>
          </w:divBdr>
        </w:div>
      </w:divsChild>
    </w:div>
    <w:div w:id="497617233">
      <w:bodyDiv w:val="1"/>
      <w:marLeft w:val="0"/>
      <w:marRight w:val="0"/>
      <w:marTop w:val="0"/>
      <w:marBottom w:val="0"/>
      <w:divBdr>
        <w:top w:val="none" w:sz="0" w:space="0" w:color="auto"/>
        <w:left w:val="none" w:sz="0" w:space="0" w:color="auto"/>
        <w:bottom w:val="none" w:sz="0" w:space="0" w:color="auto"/>
        <w:right w:val="none" w:sz="0" w:space="0" w:color="auto"/>
      </w:divBdr>
      <w:divsChild>
        <w:div w:id="857281555">
          <w:marLeft w:val="0"/>
          <w:marRight w:val="0"/>
          <w:marTop w:val="0"/>
          <w:marBottom w:val="0"/>
          <w:divBdr>
            <w:top w:val="none" w:sz="0" w:space="0" w:color="auto"/>
            <w:left w:val="none" w:sz="0" w:space="0" w:color="auto"/>
            <w:bottom w:val="none" w:sz="0" w:space="0" w:color="auto"/>
            <w:right w:val="none" w:sz="0" w:space="0" w:color="auto"/>
          </w:divBdr>
          <w:divsChild>
            <w:div w:id="1748962296">
              <w:marLeft w:val="0"/>
              <w:marRight w:val="0"/>
              <w:marTop w:val="0"/>
              <w:marBottom w:val="0"/>
              <w:divBdr>
                <w:top w:val="none" w:sz="0" w:space="0" w:color="auto"/>
                <w:left w:val="none" w:sz="0" w:space="0" w:color="auto"/>
                <w:bottom w:val="none" w:sz="0" w:space="0" w:color="auto"/>
                <w:right w:val="none" w:sz="0" w:space="0" w:color="auto"/>
              </w:divBdr>
              <w:divsChild>
                <w:div w:id="7921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9355">
      <w:bodyDiv w:val="1"/>
      <w:marLeft w:val="0"/>
      <w:marRight w:val="0"/>
      <w:marTop w:val="0"/>
      <w:marBottom w:val="0"/>
      <w:divBdr>
        <w:top w:val="none" w:sz="0" w:space="0" w:color="auto"/>
        <w:left w:val="none" w:sz="0" w:space="0" w:color="auto"/>
        <w:bottom w:val="none" w:sz="0" w:space="0" w:color="auto"/>
        <w:right w:val="none" w:sz="0" w:space="0" w:color="auto"/>
      </w:divBdr>
    </w:div>
    <w:div w:id="721517969">
      <w:bodyDiv w:val="1"/>
      <w:marLeft w:val="0"/>
      <w:marRight w:val="0"/>
      <w:marTop w:val="0"/>
      <w:marBottom w:val="0"/>
      <w:divBdr>
        <w:top w:val="none" w:sz="0" w:space="0" w:color="auto"/>
        <w:left w:val="none" w:sz="0" w:space="0" w:color="auto"/>
        <w:bottom w:val="none" w:sz="0" w:space="0" w:color="auto"/>
        <w:right w:val="none" w:sz="0" w:space="0" w:color="auto"/>
      </w:divBdr>
      <w:divsChild>
        <w:div w:id="1954241460">
          <w:marLeft w:val="1166"/>
          <w:marRight w:val="0"/>
          <w:marTop w:val="82"/>
          <w:marBottom w:val="0"/>
          <w:divBdr>
            <w:top w:val="none" w:sz="0" w:space="0" w:color="auto"/>
            <w:left w:val="none" w:sz="0" w:space="0" w:color="auto"/>
            <w:bottom w:val="none" w:sz="0" w:space="0" w:color="auto"/>
            <w:right w:val="none" w:sz="0" w:space="0" w:color="auto"/>
          </w:divBdr>
        </w:div>
      </w:divsChild>
    </w:div>
    <w:div w:id="842739612">
      <w:bodyDiv w:val="1"/>
      <w:marLeft w:val="0"/>
      <w:marRight w:val="0"/>
      <w:marTop w:val="0"/>
      <w:marBottom w:val="0"/>
      <w:divBdr>
        <w:top w:val="none" w:sz="0" w:space="0" w:color="auto"/>
        <w:left w:val="none" w:sz="0" w:space="0" w:color="auto"/>
        <w:bottom w:val="none" w:sz="0" w:space="0" w:color="auto"/>
        <w:right w:val="none" w:sz="0" w:space="0" w:color="auto"/>
      </w:divBdr>
    </w:div>
    <w:div w:id="890193150">
      <w:bodyDiv w:val="1"/>
      <w:marLeft w:val="0"/>
      <w:marRight w:val="0"/>
      <w:marTop w:val="0"/>
      <w:marBottom w:val="0"/>
      <w:divBdr>
        <w:top w:val="none" w:sz="0" w:space="0" w:color="auto"/>
        <w:left w:val="none" w:sz="0" w:space="0" w:color="auto"/>
        <w:bottom w:val="none" w:sz="0" w:space="0" w:color="auto"/>
        <w:right w:val="none" w:sz="0" w:space="0" w:color="auto"/>
      </w:divBdr>
    </w:div>
    <w:div w:id="1042824903">
      <w:bodyDiv w:val="1"/>
      <w:marLeft w:val="0"/>
      <w:marRight w:val="0"/>
      <w:marTop w:val="0"/>
      <w:marBottom w:val="0"/>
      <w:divBdr>
        <w:top w:val="none" w:sz="0" w:space="0" w:color="auto"/>
        <w:left w:val="none" w:sz="0" w:space="0" w:color="auto"/>
        <w:bottom w:val="none" w:sz="0" w:space="0" w:color="auto"/>
        <w:right w:val="none" w:sz="0" w:space="0" w:color="auto"/>
      </w:divBdr>
      <w:divsChild>
        <w:div w:id="1315331587">
          <w:marLeft w:val="0"/>
          <w:marRight w:val="0"/>
          <w:marTop w:val="0"/>
          <w:marBottom w:val="0"/>
          <w:divBdr>
            <w:top w:val="none" w:sz="0" w:space="0" w:color="auto"/>
            <w:left w:val="none" w:sz="0" w:space="0" w:color="auto"/>
            <w:bottom w:val="none" w:sz="0" w:space="0" w:color="auto"/>
            <w:right w:val="none" w:sz="0" w:space="0" w:color="auto"/>
          </w:divBdr>
          <w:divsChild>
            <w:div w:id="880095401">
              <w:marLeft w:val="0"/>
              <w:marRight w:val="0"/>
              <w:marTop w:val="0"/>
              <w:marBottom w:val="0"/>
              <w:divBdr>
                <w:top w:val="none" w:sz="0" w:space="0" w:color="auto"/>
                <w:left w:val="none" w:sz="0" w:space="0" w:color="auto"/>
                <w:bottom w:val="none" w:sz="0" w:space="0" w:color="auto"/>
                <w:right w:val="none" w:sz="0" w:space="0" w:color="auto"/>
              </w:divBdr>
              <w:divsChild>
                <w:div w:id="8133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63020">
      <w:bodyDiv w:val="1"/>
      <w:marLeft w:val="0"/>
      <w:marRight w:val="0"/>
      <w:marTop w:val="0"/>
      <w:marBottom w:val="0"/>
      <w:divBdr>
        <w:top w:val="none" w:sz="0" w:space="0" w:color="auto"/>
        <w:left w:val="none" w:sz="0" w:space="0" w:color="auto"/>
        <w:bottom w:val="none" w:sz="0" w:space="0" w:color="auto"/>
        <w:right w:val="none" w:sz="0" w:space="0" w:color="auto"/>
      </w:divBdr>
      <w:divsChild>
        <w:div w:id="1676493550">
          <w:marLeft w:val="0"/>
          <w:marRight w:val="0"/>
          <w:marTop w:val="0"/>
          <w:marBottom w:val="0"/>
          <w:divBdr>
            <w:top w:val="none" w:sz="0" w:space="0" w:color="auto"/>
            <w:left w:val="none" w:sz="0" w:space="0" w:color="auto"/>
            <w:bottom w:val="none" w:sz="0" w:space="0" w:color="auto"/>
            <w:right w:val="none" w:sz="0" w:space="0" w:color="auto"/>
          </w:divBdr>
          <w:divsChild>
            <w:div w:id="367881393">
              <w:marLeft w:val="0"/>
              <w:marRight w:val="0"/>
              <w:marTop w:val="0"/>
              <w:marBottom w:val="0"/>
              <w:divBdr>
                <w:top w:val="none" w:sz="0" w:space="0" w:color="auto"/>
                <w:left w:val="none" w:sz="0" w:space="0" w:color="auto"/>
                <w:bottom w:val="none" w:sz="0" w:space="0" w:color="auto"/>
                <w:right w:val="none" w:sz="0" w:space="0" w:color="auto"/>
              </w:divBdr>
              <w:divsChild>
                <w:div w:id="1903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51637">
      <w:bodyDiv w:val="1"/>
      <w:marLeft w:val="0"/>
      <w:marRight w:val="0"/>
      <w:marTop w:val="0"/>
      <w:marBottom w:val="0"/>
      <w:divBdr>
        <w:top w:val="none" w:sz="0" w:space="0" w:color="auto"/>
        <w:left w:val="none" w:sz="0" w:space="0" w:color="auto"/>
        <w:bottom w:val="none" w:sz="0" w:space="0" w:color="auto"/>
        <w:right w:val="none" w:sz="0" w:space="0" w:color="auto"/>
      </w:divBdr>
    </w:div>
    <w:div w:id="1453863049">
      <w:bodyDiv w:val="1"/>
      <w:marLeft w:val="0"/>
      <w:marRight w:val="0"/>
      <w:marTop w:val="0"/>
      <w:marBottom w:val="0"/>
      <w:divBdr>
        <w:top w:val="none" w:sz="0" w:space="0" w:color="auto"/>
        <w:left w:val="none" w:sz="0" w:space="0" w:color="auto"/>
        <w:bottom w:val="none" w:sz="0" w:space="0" w:color="auto"/>
        <w:right w:val="none" w:sz="0" w:space="0" w:color="auto"/>
      </w:divBdr>
      <w:divsChild>
        <w:div w:id="2076857576">
          <w:marLeft w:val="0"/>
          <w:marRight w:val="0"/>
          <w:marTop w:val="0"/>
          <w:marBottom w:val="0"/>
          <w:divBdr>
            <w:top w:val="none" w:sz="0" w:space="0" w:color="auto"/>
            <w:left w:val="none" w:sz="0" w:space="0" w:color="auto"/>
            <w:bottom w:val="none" w:sz="0" w:space="0" w:color="auto"/>
            <w:right w:val="none" w:sz="0" w:space="0" w:color="auto"/>
          </w:divBdr>
          <w:divsChild>
            <w:div w:id="1401948314">
              <w:marLeft w:val="0"/>
              <w:marRight w:val="0"/>
              <w:marTop w:val="0"/>
              <w:marBottom w:val="0"/>
              <w:divBdr>
                <w:top w:val="none" w:sz="0" w:space="0" w:color="auto"/>
                <w:left w:val="none" w:sz="0" w:space="0" w:color="auto"/>
                <w:bottom w:val="none" w:sz="0" w:space="0" w:color="auto"/>
                <w:right w:val="none" w:sz="0" w:space="0" w:color="auto"/>
              </w:divBdr>
              <w:divsChild>
                <w:div w:id="17805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8314">
      <w:bodyDiv w:val="1"/>
      <w:marLeft w:val="0"/>
      <w:marRight w:val="0"/>
      <w:marTop w:val="0"/>
      <w:marBottom w:val="0"/>
      <w:divBdr>
        <w:top w:val="none" w:sz="0" w:space="0" w:color="auto"/>
        <w:left w:val="none" w:sz="0" w:space="0" w:color="auto"/>
        <w:bottom w:val="none" w:sz="0" w:space="0" w:color="auto"/>
        <w:right w:val="none" w:sz="0" w:space="0" w:color="auto"/>
      </w:divBdr>
      <w:divsChild>
        <w:div w:id="1502698395">
          <w:marLeft w:val="0"/>
          <w:marRight w:val="0"/>
          <w:marTop w:val="0"/>
          <w:marBottom w:val="0"/>
          <w:divBdr>
            <w:top w:val="none" w:sz="0" w:space="0" w:color="auto"/>
            <w:left w:val="none" w:sz="0" w:space="0" w:color="auto"/>
            <w:bottom w:val="none" w:sz="0" w:space="0" w:color="auto"/>
            <w:right w:val="none" w:sz="0" w:space="0" w:color="auto"/>
          </w:divBdr>
          <w:divsChild>
            <w:div w:id="1840657280">
              <w:marLeft w:val="0"/>
              <w:marRight w:val="0"/>
              <w:marTop w:val="0"/>
              <w:marBottom w:val="0"/>
              <w:divBdr>
                <w:top w:val="none" w:sz="0" w:space="0" w:color="auto"/>
                <w:left w:val="none" w:sz="0" w:space="0" w:color="auto"/>
                <w:bottom w:val="none" w:sz="0" w:space="0" w:color="auto"/>
                <w:right w:val="none" w:sz="0" w:space="0" w:color="auto"/>
              </w:divBdr>
              <w:divsChild>
                <w:div w:id="15371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4294">
      <w:bodyDiv w:val="1"/>
      <w:marLeft w:val="0"/>
      <w:marRight w:val="0"/>
      <w:marTop w:val="0"/>
      <w:marBottom w:val="0"/>
      <w:divBdr>
        <w:top w:val="none" w:sz="0" w:space="0" w:color="auto"/>
        <w:left w:val="none" w:sz="0" w:space="0" w:color="auto"/>
        <w:bottom w:val="none" w:sz="0" w:space="0" w:color="auto"/>
        <w:right w:val="none" w:sz="0" w:space="0" w:color="auto"/>
      </w:divBdr>
    </w:div>
    <w:div w:id="1706708787">
      <w:bodyDiv w:val="1"/>
      <w:marLeft w:val="0"/>
      <w:marRight w:val="0"/>
      <w:marTop w:val="0"/>
      <w:marBottom w:val="0"/>
      <w:divBdr>
        <w:top w:val="none" w:sz="0" w:space="0" w:color="auto"/>
        <w:left w:val="none" w:sz="0" w:space="0" w:color="auto"/>
        <w:bottom w:val="none" w:sz="0" w:space="0" w:color="auto"/>
        <w:right w:val="none" w:sz="0" w:space="0" w:color="auto"/>
      </w:divBdr>
      <w:divsChild>
        <w:div w:id="1984382440">
          <w:marLeft w:val="720"/>
          <w:marRight w:val="0"/>
          <w:marTop w:val="96"/>
          <w:marBottom w:val="0"/>
          <w:divBdr>
            <w:top w:val="none" w:sz="0" w:space="0" w:color="auto"/>
            <w:left w:val="none" w:sz="0" w:space="0" w:color="auto"/>
            <w:bottom w:val="none" w:sz="0" w:space="0" w:color="auto"/>
            <w:right w:val="none" w:sz="0" w:space="0" w:color="auto"/>
          </w:divBdr>
        </w:div>
      </w:divsChild>
    </w:div>
    <w:div w:id="1716850309">
      <w:bodyDiv w:val="1"/>
      <w:marLeft w:val="0"/>
      <w:marRight w:val="0"/>
      <w:marTop w:val="0"/>
      <w:marBottom w:val="0"/>
      <w:divBdr>
        <w:top w:val="none" w:sz="0" w:space="0" w:color="auto"/>
        <w:left w:val="none" w:sz="0" w:space="0" w:color="auto"/>
        <w:bottom w:val="none" w:sz="0" w:space="0" w:color="auto"/>
        <w:right w:val="none" w:sz="0" w:space="0" w:color="auto"/>
      </w:divBdr>
      <w:divsChild>
        <w:div w:id="19405858">
          <w:marLeft w:val="1166"/>
          <w:marRight w:val="0"/>
          <w:marTop w:val="82"/>
          <w:marBottom w:val="0"/>
          <w:divBdr>
            <w:top w:val="none" w:sz="0" w:space="0" w:color="auto"/>
            <w:left w:val="none" w:sz="0" w:space="0" w:color="auto"/>
            <w:bottom w:val="none" w:sz="0" w:space="0" w:color="auto"/>
            <w:right w:val="none" w:sz="0" w:space="0" w:color="auto"/>
          </w:divBdr>
        </w:div>
      </w:divsChild>
    </w:div>
    <w:div w:id="1857040134">
      <w:bodyDiv w:val="1"/>
      <w:marLeft w:val="0"/>
      <w:marRight w:val="0"/>
      <w:marTop w:val="0"/>
      <w:marBottom w:val="0"/>
      <w:divBdr>
        <w:top w:val="none" w:sz="0" w:space="0" w:color="auto"/>
        <w:left w:val="none" w:sz="0" w:space="0" w:color="auto"/>
        <w:bottom w:val="none" w:sz="0" w:space="0" w:color="auto"/>
        <w:right w:val="none" w:sz="0" w:space="0" w:color="auto"/>
      </w:divBdr>
    </w:div>
    <w:div w:id="1954283760">
      <w:bodyDiv w:val="1"/>
      <w:marLeft w:val="0"/>
      <w:marRight w:val="0"/>
      <w:marTop w:val="0"/>
      <w:marBottom w:val="0"/>
      <w:divBdr>
        <w:top w:val="none" w:sz="0" w:space="0" w:color="auto"/>
        <w:left w:val="none" w:sz="0" w:space="0" w:color="auto"/>
        <w:bottom w:val="none" w:sz="0" w:space="0" w:color="auto"/>
        <w:right w:val="none" w:sz="0" w:space="0" w:color="auto"/>
      </w:divBdr>
      <w:divsChild>
        <w:div w:id="1539465041">
          <w:marLeft w:val="547"/>
          <w:marRight w:val="0"/>
          <w:marTop w:val="0"/>
          <w:marBottom w:val="0"/>
          <w:divBdr>
            <w:top w:val="none" w:sz="0" w:space="0" w:color="auto"/>
            <w:left w:val="none" w:sz="0" w:space="0" w:color="auto"/>
            <w:bottom w:val="none" w:sz="0" w:space="0" w:color="auto"/>
            <w:right w:val="none" w:sz="0" w:space="0" w:color="auto"/>
          </w:divBdr>
        </w:div>
        <w:div w:id="323320246">
          <w:marLeft w:val="547"/>
          <w:marRight w:val="0"/>
          <w:marTop w:val="0"/>
          <w:marBottom w:val="0"/>
          <w:divBdr>
            <w:top w:val="none" w:sz="0" w:space="0" w:color="auto"/>
            <w:left w:val="none" w:sz="0" w:space="0" w:color="auto"/>
            <w:bottom w:val="none" w:sz="0" w:space="0" w:color="auto"/>
            <w:right w:val="none" w:sz="0" w:space="0" w:color="auto"/>
          </w:divBdr>
        </w:div>
      </w:divsChild>
    </w:div>
    <w:div w:id="1978484609">
      <w:bodyDiv w:val="1"/>
      <w:marLeft w:val="0"/>
      <w:marRight w:val="0"/>
      <w:marTop w:val="0"/>
      <w:marBottom w:val="0"/>
      <w:divBdr>
        <w:top w:val="none" w:sz="0" w:space="0" w:color="auto"/>
        <w:left w:val="none" w:sz="0" w:space="0" w:color="auto"/>
        <w:bottom w:val="none" w:sz="0" w:space="0" w:color="auto"/>
        <w:right w:val="none" w:sz="0" w:space="0" w:color="auto"/>
      </w:divBdr>
    </w:div>
    <w:div w:id="2006057211">
      <w:bodyDiv w:val="1"/>
      <w:marLeft w:val="0"/>
      <w:marRight w:val="0"/>
      <w:marTop w:val="0"/>
      <w:marBottom w:val="0"/>
      <w:divBdr>
        <w:top w:val="none" w:sz="0" w:space="0" w:color="auto"/>
        <w:left w:val="none" w:sz="0" w:space="0" w:color="auto"/>
        <w:bottom w:val="none" w:sz="0" w:space="0" w:color="auto"/>
        <w:right w:val="none" w:sz="0" w:space="0" w:color="auto"/>
      </w:divBdr>
      <w:divsChild>
        <w:div w:id="1891064261">
          <w:marLeft w:val="0"/>
          <w:marRight w:val="0"/>
          <w:marTop w:val="0"/>
          <w:marBottom w:val="0"/>
          <w:divBdr>
            <w:top w:val="none" w:sz="0" w:space="0" w:color="auto"/>
            <w:left w:val="none" w:sz="0" w:space="0" w:color="auto"/>
            <w:bottom w:val="none" w:sz="0" w:space="0" w:color="auto"/>
            <w:right w:val="none" w:sz="0" w:space="0" w:color="auto"/>
          </w:divBdr>
          <w:divsChild>
            <w:div w:id="1361008672">
              <w:marLeft w:val="0"/>
              <w:marRight w:val="0"/>
              <w:marTop w:val="0"/>
              <w:marBottom w:val="0"/>
              <w:divBdr>
                <w:top w:val="none" w:sz="0" w:space="0" w:color="auto"/>
                <w:left w:val="none" w:sz="0" w:space="0" w:color="auto"/>
                <w:bottom w:val="none" w:sz="0" w:space="0" w:color="auto"/>
                <w:right w:val="none" w:sz="0" w:space="0" w:color="auto"/>
              </w:divBdr>
              <w:divsChild>
                <w:div w:id="1384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338</Words>
  <Characters>1930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