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109F" w14:textId="65D34F40" w:rsidR="00B6510B" w:rsidRPr="00D01C0D" w:rsidRDefault="008943BA" w:rsidP="00B6510B">
      <w:pPr>
        <w:pStyle w:val="1"/>
        <w:jc w:val="center"/>
        <w:rPr>
          <w:rFonts w:ascii="游ゴシック Medium" w:eastAsia="游ゴシック Medium" w:hAnsi="游ゴシック Medium"/>
          <w:sz w:val="28"/>
          <w:szCs w:val="32"/>
        </w:rPr>
      </w:pPr>
      <w:r>
        <w:rPr>
          <w:rFonts w:ascii="游ゴシック Medium" w:eastAsia="游ゴシック Medium" w:hAnsi="游ゴシック Medium" w:hint="eastAsia"/>
          <w:sz w:val="28"/>
          <w:szCs w:val="32"/>
        </w:rPr>
        <w:t>（別紙１）</w:t>
      </w:r>
      <w:r w:rsidR="00041B07">
        <w:rPr>
          <w:rFonts w:ascii="游ゴシック Medium" w:eastAsia="游ゴシック Medium" w:hAnsi="游ゴシック Medium" w:hint="eastAsia"/>
          <w:sz w:val="28"/>
          <w:szCs w:val="32"/>
        </w:rPr>
        <w:t>再生医療等製品開発に向けたTPP</w:t>
      </w:r>
    </w:p>
    <w:p w14:paraId="6DB58D41" w14:textId="6953D075" w:rsidR="00B6510B" w:rsidRPr="00D01C0D" w:rsidRDefault="00B6510B" w:rsidP="00B6510B">
      <w:pPr>
        <w:jc w:val="right"/>
        <w:rPr>
          <w:rFonts w:ascii="Meiryo UI" w:eastAsia="Meiryo UI" w:hAnsi="Meiryo UI"/>
        </w:rPr>
      </w:pPr>
      <w:r w:rsidRPr="00D01C0D">
        <w:rPr>
          <w:rFonts w:ascii="Meiryo UI" w:eastAsia="Meiryo UI" w:hAnsi="Meiryo UI" w:hint="eastAsia"/>
        </w:rPr>
        <w:t xml:space="preserve">　年</w:t>
      </w:r>
      <w:r w:rsidR="006C45EA">
        <w:rPr>
          <w:rFonts w:ascii="Meiryo UI" w:eastAsia="Meiryo UI" w:hAnsi="Meiryo UI" w:hint="eastAsia"/>
        </w:rPr>
        <w:t xml:space="preserve">　　</w:t>
      </w:r>
      <w:r w:rsidRPr="00D01C0D">
        <w:rPr>
          <w:rFonts w:ascii="Meiryo UI" w:eastAsia="Meiryo UI" w:hAnsi="Meiryo UI" w:hint="eastAsia"/>
        </w:rPr>
        <w:t xml:space="preserve">　月</w:t>
      </w:r>
      <w:r w:rsidR="006C45EA">
        <w:rPr>
          <w:rFonts w:ascii="Meiryo UI" w:eastAsia="Meiryo UI" w:hAnsi="Meiryo UI" w:hint="eastAsia"/>
        </w:rPr>
        <w:t xml:space="preserve">　　</w:t>
      </w:r>
      <w:r w:rsidRPr="00D01C0D">
        <w:rPr>
          <w:rFonts w:ascii="Meiryo UI" w:eastAsia="Meiryo UI" w:hAnsi="Meiryo UI" w:hint="eastAsia"/>
        </w:rPr>
        <w:t xml:space="preserve">　日　</w:t>
      </w:r>
      <w:r w:rsidR="00041B07">
        <w:rPr>
          <w:rFonts w:ascii="Meiryo UI" w:eastAsia="Meiryo UI" w:hAnsi="Meiryo UI" w:hint="eastAsia"/>
        </w:rPr>
        <w:t>作成</w:t>
      </w:r>
    </w:p>
    <w:p w14:paraId="0017EC48" w14:textId="2B5B68BC" w:rsidR="00444562" w:rsidRPr="00D01C0D" w:rsidRDefault="00374066" w:rsidP="00444562">
      <w:pPr>
        <w:pStyle w:val="2"/>
        <w:numPr>
          <w:ilvl w:val="0"/>
          <w:numId w:val="2"/>
        </w:numPr>
      </w:pPr>
      <w:r w:rsidRPr="00D01C0D">
        <w:rPr>
          <w:rFonts w:hint="eastAsia"/>
        </w:rPr>
        <w:t>本研究申請の社会的意義（ポジショニング）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01C0D" w:rsidRPr="00D01C0D" w14:paraId="40D51B4A" w14:textId="77777777" w:rsidTr="004C176D">
        <w:tc>
          <w:tcPr>
            <w:tcW w:w="9911" w:type="dxa"/>
            <w:shd w:val="clear" w:color="auto" w:fill="E7E6E6" w:themeFill="background2"/>
          </w:tcPr>
          <w:p w14:paraId="30D04433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疾患の現状</w:t>
            </w:r>
          </w:p>
        </w:tc>
      </w:tr>
      <w:tr w:rsidR="00D01C0D" w:rsidRPr="00D01C0D" w14:paraId="7F2426B0" w14:textId="77777777" w:rsidTr="004C176D">
        <w:tc>
          <w:tcPr>
            <w:tcW w:w="9911" w:type="dxa"/>
          </w:tcPr>
          <w:p w14:paraId="4A84C74A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62DE40D1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03697117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3023B4D3" w14:textId="77777777" w:rsidTr="004C176D">
        <w:tc>
          <w:tcPr>
            <w:tcW w:w="9911" w:type="dxa"/>
            <w:shd w:val="clear" w:color="auto" w:fill="E7E6E6" w:themeFill="background2"/>
          </w:tcPr>
          <w:p w14:paraId="28ED3C01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現在の治療法（臨床開発中の治療法含む）とその対象ステージ/グレード</w:t>
            </w:r>
          </w:p>
        </w:tc>
      </w:tr>
      <w:tr w:rsidR="00D01C0D" w:rsidRPr="00D01C0D" w14:paraId="41307606" w14:textId="77777777" w:rsidTr="004C176D">
        <w:tc>
          <w:tcPr>
            <w:tcW w:w="9911" w:type="dxa"/>
          </w:tcPr>
          <w:p w14:paraId="64DCE0E9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08AD37D2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78431959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7AF8E900" w14:textId="77777777" w:rsidTr="004C176D">
        <w:tc>
          <w:tcPr>
            <w:tcW w:w="9911" w:type="dxa"/>
            <w:shd w:val="clear" w:color="auto" w:fill="E7E6E6" w:themeFill="background2"/>
          </w:tcPr>
          <w:p w14:paraId="7B2CA668" w14:textId="6AC48720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既存治療法（臨床開発中の治療法含む）への優位性</w:t>
            </w:r>
            <w:r w:rsidR="00A91F21" w:rsidRPr="00D01C0D">
              <w:rPr>
                <w:rFonts w:ascii="Meiryo UI" w:eastAsia="Meiryo UI" w:hAnsi="Meiryo UI" w:cs="Meiryo UI" w:hint="eastAsia"/>
                <w:szCs w:val="21"/>
              </w:rPr>
              <w:t>・市場からみた対象疾患の戦略的意義・優位性</w:t>
            </w:r>
          </w:p>
        </w:tc>
      </w:tr>
      <w:tr w:rsidR="00D01C0D" w:rsidRPr="00D01C0D" w14:paraId="77B83B73" w14:textId="77777777" w:rsidTr="004C176D">
        <w:tc>
          <w:tcPr>
            <w:tcW w:w="9911" w:type="dxa"/>
          </w:tcPr>
          <w:p w14:paraId="3A0FA3B4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0508103A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216340C3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7725B362" w14:textId="77777777" w:rsidTr="004C176D">
        <w:tc>
          <w:tcPr>
            <w:tcW w:w="9911" w:type="dxa"/>
            <w:shd w:val="clear" w:color="auto" w:fill="E7E6E6" w:themeFill="background2"/>
          </w:tcPr>
          <w:p w14:paraId="71CD96F9" w14:textId="01878C9B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医療上の位置づけ（保険収載、対象ステージ等）</w:t>
            </w:r>
          </w:p>
        </w:tc>
      </w:tr>
      <w:tr w:rsidR="00D01C0D" w:rsidRPr="00D01C0D" w14:paraId="22DB6566" w14:textId="77777777" w:rsidTr="004C176D">
        <w:tc>
          <w:tcPr>
            <w:tcW w:w="9911" w:type="dxa"/>
          </w:tcPr>
          <w:p w14:paraId="7C5FAA36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7D11E44E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32708CEE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4F5322E5" w14:textId="77777777" w:rsidTr="004C176D">
        <w:tc>
          <w:tcPr>
            <w:tcW w:w="9911" w:type="dxa"/>
            <w:shd w:val="clear" w:color="auto" w:fill="E7E6E6" w:themeFill="background2"/>
          </w:tcPr>
          <w:p w14:paraId="55CDB2D9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患者利益（短期的および長期的）</w:t>
            </w:r>
          </w:p>
        </w:tc>
      </w:tr>
      <w:tr w:rsidR="00D01C0D" w:rsidRPr="00D01C0D" w14:paraId="67020A44" w14:textId="77777777" w:rsidTr="004C176D">
        <w:tc>
          <w:tcPr>
            <w:tcW w:w="9911" w:type="dxa"/>
          </w:tcPr>
          <w:p w14:paraId="436E92E4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04061DA8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79AC6DED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39B836F9" w14:textId="77777777" w:rsidTr="004C176D">
        <w:tc>
          <w:tcPr>
            <w:tcW w:w="9911" w:type="dxa"/>
            <w:shd w:val="clear" w:color="auto" w:fill="E7E6E6" w:themeFill="background2"/>
          </w:tcPr>
          <w:p w14:paraId="5450C591" w14:textId="2530103D" w:rsidR="00444562" w:rsidRPr="00D01C0D" w:rsidRDefault="00A91F21" w:rsidP="004C176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社会実装までの時間的な目論見</w:t>
            </w:r>
          </w:p>
        </w:tc>
      </w:tr>
      <w:tr w:rsidR="00D01C0D" w:rsidRPr="00D01C0D" w14:paraId="31ACD02F" w14:textId="77777777" w:rsidTr="004C176D">
        <w:tc>
          <w:tcPr>
            <w:tcW w:w="9911" w:type="dxa"/>
          </w:tcPr>
          <w:p w14:paraId="6B21CC7D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0AAED60B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  <w:p w14:paraId="70561692" w14:textId="77777777" w:rsidR="00444562" w:rsidRPr="00D01C0D" w:rsidRDefault="00444562" w:rsidP="004C176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23ED4780" w14:textId="77777777" w:rsidTr="004A04BC">
        <w:tc>
          <w:tcPr>
            <w:tcW w:w="9911" w:type="dxa"/>
            <w:shd w:val="clear" w:color="auto" w:fill="E7E6E6" w:themeFill="background2"/>
          </w:tcPr>
          <w:p w14:paraId="2D835F57" w14:textId="70566B6D" w:rsidR="00374066" w:rsidRPr="00D01C0D" w:rsidRDefault="00A91F21" w:rsidP="004A04BC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社会実装までの開発コスト（人/物</w:t>
            </w:r>
            <w:r w:rsidRPr="00D01C0D">
              <w:rPr>
                <w:rFonts w:ascii="Meiryo UI" w:eastAsia="Meiryo UI" w:hAnsi="Meiryo UI" w:cs="Meiryo UI"/>
                <w:szCs w:val="21"/>
              </w:rPr>
              <w:t>/</w:t>
            </w:r>
            <w:r w:rsidRPr="00D01C0D">
              <w:rPr>
                <w:rFonts w:ascii="Meiryo UI" w:eastAsia="Meiryo UI" w:hAnsi="Meiryo UI" w:cs="Meiryo UI" w:hint="eastAsia"/>
                <w:szCs w:val="21"/>
              </w:rPr>
              <w:t>資金）の目論見</w:t>
            </w:r>
          </w:p>
        </w:tc>
      </w:tr>
      <w:tr w:rsidR="00D01C0D" w:rsidRPr="00D01C0D" w14:paraId="7F215C5F" w14:textId="77777777" w:rsidTr="004A04BC">
        <w:tc>
          <w:tcPr>
            <w:tcW w:w="9911" w:type="dxa"/>
          </w:tcPr>
          <w:p w14:paraId="60DCCA7F" w14:textId="77777777" w:rsidR="00374066" w:rsidRPr="00D01C0D" w:rsidRDefault="00374066" w:rsidP="004A04BC">
            <w:pPr>
              <w:rPr>
                <w:rFonts w:ascii="Meiryo UI" w:eastAsia="Meiryo UI" w:hAnsi="Meiryo UI" w:cs="Meiryo UI"/>
                <w:szCs w:val="21"/>
              </w:rPr>
            </w:pPr>
          </w:p>
          <w:p w14:paraId="1151518A" w14:textId="77777777" w:rsidR="00374066" w:rsidRPr="00D01C0D" w:rsidRDefault="00374066" w:rsidP="004A04BC">
            <w:pPr>
              <w:rPr>
                <w:rFonts w:ascii="Meiryo UI" w:eastAsia="Meiryo UI" w:hAnsi="Meiryo UI" w:cs="Meiryo UI"/>
                <w:szCs w:val="21"/>
              </w:rPr>
            </w:pPr>
          </w:p>
          <w:p w14:paraId="77B1E815" w14:textId="77777777" w:rsidR="00374066" w:rsidRPr="00D01C0D" w:rsidRDefault="00374066" w:rsidP="004A04BC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72F7AAEB" w14:textId="77777777" w:rsidTr="00FB3E4B">
        <w:tc>
          <w:tcPr>
            <w:tcW w:w="9911" w:type="dxa"/>
            <w:shd w:val="clear" w:color="auto" w:fill="E7E6E6" w:themeFill="background2"/>
          </w:tcPr>
          <w:p w14:paraId="39E07510" w14:textId="052201B8" w:rsidR="00A91F21" w:rsidRPr="00D01C0D" w:rsidRDefault="00A91F21" w:rsidP="00FB3E4B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医療経済的利益（社会的波及効果）</w:t>
            </w:r>
          </w:p>
        </w:tc>
      </w:tr>
      <w:tr w:rsidR="00D01C0D" w:rsidRPr="00D01C0D" w14:paraId="3947CF08" w14:textId="77777777" w:rsidTr="00FB3E4B">
        <w:tc>
          <w:tcPr>
            <w:tcW w:w="9911" w:type="dxa"/>
          </w:tcPr>
          <w:p w14:paraId="2264FDD9" w14:textId="77777777" w:rsidR="00A91F21" w:rsidRPr="00D01C0D" w:rsidRDefault="00A91F21" w:rsidP="00FB3E4B">
            <w:pPr>
              <w:rPr>
                <w:rFonts w:ascii="Meiryo UI" w:eastAsia="Meiryo UI" w:hAnsi="Meiryo UI" w:cs="Meiryo UI"/>
                <w:szCs w:val="21"/>
              </w:rPr>
            </w:pPr>
          </w:p>
          <w:p w14:paraId="176B26B5" w14:textId="77777777" w:rsidR="00A91F21" w:rsidRPr="00D01C0D" w:rsidRDefault="00A91F21" w:rsidP="00FB3E4B">
            <w:pPr>
              <w:rPr>
                <w:rFonts w:ascii="Meiryo UI" w:eastAsia="Meiryo UI" w:hAnsi="Meiryo UI" w:cs="Meiryo UI"/>
                <w:szCs w:val="21"/>
              </w:rPr>
            </w:pPr>
          </w:p>
          <w:p w14:paraId="04B89C10" w14:textId="77777777" w:rsidR="00A91F21" w:rsidRPr="00D01C0D" w:rsidRDefault="00A91F21" w:rsidP="00FB3E4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799AC6E1" w14:textId="77777777" w:rsidTr="00FB3E4B">
        <w:tc>
          <w:tcPr>
            <w:tcW w:w="9911" w:type="dxa"/>
            <w:shd w:val="clear" w:color="auto" w:fill="E7E6E6" w:themeFill="background2"/>
          </w:tcPr>
          <w:p w14:paraId="615E4C1C" w14:textId="6BB09D6E" w:rsidR="00D1196C" w:rsidRPr="00D01C0D" w:rsidRDefault="00D1196C" w:rsidP="00FB3E4B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医療政策への貢献</w:t>
            </w:r>
          </w:p>
        </w:tc>
      </w:tr>
      <w:tr w:rsidR="00D01C0D" w:rsidRPr="00D01C0D" w14:paraId="72781DF4" w14:textId="77777777" w:rsidTr="00FB3E4B">
        <w:tc>
          <w:tcPr>
            <w:tcW w:w="9911" w:type="dxa"/>
          </w:tcPr>
          <w:p w14:paraId="41CC977B" w14:textId="77777777" w:rsidR="00D1196C" w:rsidRPr="00D01C0D" w:rsidRDefault="00D1196C" w:rsidP="00FB3E4B">
            <w:pPr>
              <w:rPr>
                <w:rFonts w:ascii="Meiryo UI" w:eastAsia="Meiryo UI" w:hAnsi="Meiryo UI" w:cs="Meiryo UI"/>
                <w:szCs w:val="21"/>
              </w:rPr>
            </w:pPr>
          </w:p>
          <w:p w14:paraId="60DC1955" w14:textId="77777777" w:rsidR="00D1196C" w:rsidRPr="00D01C0D" w:rsidRDefault="00D1196C" w:rsidP="00FB3E4B">
            <w:pPr>
              <w:rPr>
                <w:rFonts w:ascii="Meiryo UI" w:eastAsia="Meiryo UI" w:hAnsi="Meiryo UI" w:cs="Meiryo UI"/>
                <w:szCs w:val="21"/>
              </w:rPr>
            </w:pPr>
          </w:p>
          <w:p w14:paraId="76C4AEF0" w14:textId="77777777" w:rsidR="00D1196C" w:rsidRPr="00D01C0D" w:rsidRDefault="00D1196C" w:rsidP="00FB3E4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38F56996" w14:textId="6FC1FE6E" w:rsidR="002D4D56" w:rsidRDefault="002D4D56" w:rsidP="00444562">
      <w:pPr>
        <w:rPr>
          <w:rFonts w:ascii="Meiryo UI" w:eastAsia="Meiryo UI" w:hAnsi="Meiryo UI" w:cs="Meiryo UI"/>
          <w:szCs w:val="21"/>
        </w:rPr>
      </w:pPr>
    </w:p>
    <w:p w14:paraId="3D7C9737" w14:textId="17BF5D12" w:rsidR="00A91F21" w:rsidRDefault="00A91F21" w:rsidP="00EC0A58">
      <w:pPr>
        <w:widowControl/>
        <w:jc w:val="left"/>
        <w:rPr>
          <w:rFonts w:ascii="Meiryo UI" w:eastAsia="Meiryo UI" w:hAnsi="Meiryo UI" w:cs="Meiryo UI"/>
          <w:szCs w:val="21"/>
        </w:rPr>
      </w:pPr>
    </w:p>
    <w:p w14:paraId="33BCF123" w14:textId="4B1E7EF8" w:rsidR="00444562" w:rsidRDefault="00B6510B" w:rsidP="00444562">
      <w:pPr>
        <w:pStyle w:val="2"/>
        <w:numPr>
          <w:ilvl w:val="0"/>
          <w:numId w:val="2"/>
        </w:numPr>
        <w:tabs>
          <w:tab w:val="num" w:pos="360"/>
        </w:tabs>
        <w:ind w:left="0" w:firstLine="0"/>
      </w:pPr>
      <w:r w:rsidRPr="008F1DA7">
        <w:rPr>
          <w:rFonts w:hint="eastAsia"/>
        </w:rPr>
        <w:t>本研究</w:t>
      </w:r>
      <w:r w:rsidR="00726B2E" w:rsidRPr="00D01C0D">
        <w:rPr>
          <w:rFonts w:hint="eastAsia"/>
        </w:rPr>
        <w:t>による非臨床P</w:t>
      </w:r>
      <w:r w:rsidR="00726B2E" w:rsidRPr="00D01C0D">
        <w:t>oC</w:t>
      </w:r>
      <w:r w:rsidR="00726B2E" w:rsidRPr="00D01C0D">
        <w:rPr>
          <w:rFonts w:hint="eastAsia"/>
        </w:rPr>
        <w:t>取得</w:t>
      </w:r>
      <w:r w:rsidR="00444562" w:rsidRPr="00D01C0D">
        <w:rPr>
          <w:rFonts w:hint="eastAsia"/>
        </w:rPr>
        <w:t>時の</w:t>
      </w:r>
      <w:r w:rsidRPr="00D01C0D">
        <w:rPr>
          <w:rFonts w:hint="eastAsia"/>
        </w:rPr>
        <w:t>イメージについて</w:t>
      </w:r>
    </w:p>
    <w:p w14:paraId="6BF9BFAA" w14:textId="77EBED5C" w:rsidR="00A909F2" w:rsidRPr="00A909F2" w:rsidRDefault="00A909F2" w:rsidP="00A909F2">
      <w:r w:rsidRPr="004C7344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inline distT="0" distB="0" distL="0" distR="0" wp14:anchorId="30FDD2AA" wp14:editId="1487A17F">
                <wp:extent cx="5983834" cy="1404620"/>
                <wp:effectExtent l="0" t="0" r="17145" b="13970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83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9D95B" w14:textId="08CC9D31" w:rsidR="00A909F2" w:rsidRPr="00A909F2" w:rsidRDefault="00A909F2" w:rsidP="00EC0A58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メイリオ" w:eastAsia="メイリオ" w:hAnsi="メイリオ"/>
                                <w:color w:val="4472C4" w:themeColor="accent1"/>
                                <w:sz w:val="20"/>
                              </w:rPr>
                            </w:pPr>
                            <w:r w:rsidRPr="00A909F2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0"/>
                              </w:rPr>
                              <w:t>本紙の各</w:t>
                            </w:r>
                            <w:r w:rsidRPr="00A909F2">
                              <w:rPr>
                                <w:rFonts w:ascii="メイリオ" w:eastAsia="メイリオ" w:hAnsi="メイリオ"/>
                                <w:color w:val="4472C4" w:themeColor="accent1"/>
                                <w:sz w:val="20"/>
                              </w:rPr>
                              <w:t>項目は、ステージゲート①</w:t>
                            </w:r>
                            <w:r w:rsidRPr="00A909F2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0"/>
                              </w:rPr>
                              <w:t>の</w:t>
                            </w:r>
                            <w:r w:rsidRPr="00A909F2">
                              <w:rPr>
                                <w:rFonts w:ascii="メイリオ" w:eastAsia="メイリオ" w:hAnsi="メイリオ"/>
                                <w:color w:val="4472C4" w:themeColor="accent1"/>
                                <w:sz w:val="20"/>
                              </w:rPr>
                              <w:t>達成確認のために作成し</w:t>
                            </w:r>
                            <w:r w:rsidRPr="00A909F2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0"/>
                              </w:rPr>
                              <w:t>たものであり、</w:t>
                            </w:r>
                            <w:r w:rsidRPr="00A909F2">
                              <w:rPr>
                                <w:rFonts w:ascii="メイリオ" w:eastAsia="メイリオ" w:hAnsi="メイリオ"/>
                                <w:color w:val="4472C4" w:themeColor="accent1"/>
                                <w:sz w:val="20"/>
                              </w:rPr>
                              <w:t>応募時点</w:t>
                            </w:r>
                            <w:r w:rsidRPr="00A909F2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0"/>
                              </w:rPr>
                              <w:t>において</w:t>
                            </w:r>
                            <w:r w:rsidR="0055274B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0"/>
                              </w:rPr>
                              <w:t>すべての項目が確定し</w:t>
                            </w:r>
                            <w:r w:rsidRPr="00A909F2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0"/>
                              </w:rPr>
                              <w:t>ている必要はありません</w:t>
                            </w:r>
                            <w:r w:rsidR="00813962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0"/>
                              </w:rPr>
                              <w:t>。</w:t>
                            </w:r>
                            <w:r w:rsidRPr="00A909F2">
                              <w:rPr>
                                <w:rFonts w:ascii="メイリオ" w:eastAsia="メイリオ" w:hAnsi="メイリオ"/>
                                <w:color w:val="4472C4" w:themeColor="accent1"/>
                                <w:sz w:val="20"/>
                                <w:u w:val="single"/>
                              </w:rPr>
                              <w:t>現状</w:t>
                            </w:r>
                            <w:r w:rsidR="00813962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0"/>
                                <w:u w:val="single"/>
                              </w:rPr>
                              <w:t>を</w:t>
                            </w:r>
                            <w:r w:rsidRPr="00A909F2">
                              <w:rPr>
                                <w:rFonts w:ascii="メイリオ" w:eastAsia="メイリオ" w:hAnsi="メイリオ"/>
                                <w:color w:val="4472C4" w:themeColor="accent1"/>
                                <w:sz w:val="2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FDD2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71.1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" strokecolor="#4472c4 [3204]">
                <v:textbox style="mso-fit-shape-to-text:t">
                  <w:txbxContent>
                    <w:p w14:paraId="77F9D95B" w14:textId="08CC9D31" w:rsidR="00A909F2" w:rsidRPr="00A909F2" w:rsidRDefault="00A909F2" w:rsidP="00EC0A58">
                      <w:pPr>
                        <w:spacing w:line="240" w:lineRule="exact"/>
                        <w:ind w:firstLineChars="100" w:firstLine="200"/>
                        <w:rPr>
                          <w:rFonts w:ascii="メイリオ" w:eastAsia="メイリオ" w:hAnsi="メイリオ"/>
                          <w:color w:val="4472C4" w:themeColor="accent1"/>
                          <w:sz w:val="20"/>
                        </w:rPr>
                      </w:pPr>
                      <w:r w:rsidRPr="00A909F2">
                        <w:rPr>
                          <w:rFonts w:ascii="メイリオ" w:eastAsia="メイリオ" w:hAnsi="メイリオ" w:hint="eastAsia"/>
                          <w:color w:val="4472C4" w:themeColor="accent1"/>
                          <w:sz w:val="20"/>
                        </w:rPr>
                        <w:t>本紙の各</w:t>
                      </w:r>
                      <w:r w:rsidRPr="00A909F2">
                        <w:rPr>
                          <w:rFonts w:ascii="メイリオ" w:eastAsia="メイリオ" w:hAnsi="メイリオ"/>
                          <w:color w:val="4472C4" w:themeColor="accent1"/>
                          <w:sz w:val="20"/>
                        </w:rPr>
                        <w:t>項目は、ステージゲート①</w:t>
                      </w:r>
                      <w:r w:rsidRPr="00A909F2">
                        <w:rPr>
                          <w:rFonts w:ascii="メイリオ" w:eastAsia="メイリオ" w:hAnsi="メイリオ" w:hint="eastAsia"/>
                          <w:color w:val="4472C4" w:themeColor="accent1"/>
                          <w:sz w:val="20"/>
                        </w:rPr>
                        <w:t>の</w:t>
                      </w:r>
                      <w:r w:rsidRPr="00A909F2">
                        <w:rPr>
                          <w:rFonts w:ascii="メイリオ" w:eastAsia="メイリオ" w:hAnsi="メイリオ"/>
                          <w:color w:val="4472C4" w:themeColor="accent1"/>
                          <w:sz w:val="20"/>
                        </w:rPr>
                        <w:t>達成確認のために作成し</w:t>
                      </w:r>
                      <w:r w:rsidRPr="00A909F2">
                        <w:rPr>
                          <w:rFonts w:ascii="メイリオ" w:eastAsia="メイリオ" w:hAnsi="メイリオ" w:hint="eastAsia"/>
                          <w:color w:val="4472C4" w:themeColor="accent1"/>
                          <w:sz w:val="20"/>
                        </w:rPr>
                        <w:t>たものであり、</w:t>
                      </w:r>
                      <w:r w:rsidRPr="00A909F2">
                        <w:rPr>
                          <w:rFonts w:ascii="メイリオ" w:eastAsia="メイリオ" w:hAnsi="メイリオ"/>
                          <w:color w:val="4472C4" w:themeColor="accent1"/>
                          <w:sz w:val="20"/>
                        </w:rPr>
                        <w:t>応募時点</w:t>
                      </w:r>
                      <w:r w:rsidRPr="00A909F2">
                        <w:rPr>
                          <w:rFonts w:ascii="メイリオ" w:eastAsia="メイリオ" w:hAnsi="メイリオ" w:hint="eastAsia"/>
                          <w:color w:val="4472C4" w:themeColor="accent1"/>
                          <w:sz w:val="20"/>
                        </w:rPr>
                        <w:t>において</w:t>
                      </w:r>
                      <w:r w:rsidR="0055274B">
                        <w:rPr>
                          <w:rFonts w:ascii="メイリオ" w:eastAsia="メイリオ" w:hAnsi="メイリオ" w:hint="eastAsia"/>
                          <w:color w:val="4472C4" w:themeColor="accent1"/>
                          <w:sz w:val="20"/>
                        </w:rPr>
                        <w:t>すべての項目が確定し</w:t>
                      </w:r>
                      <w:r w:rsidRPr="00A909F2">
                        <w:rPr>
                          <w:rFonts w:ascii="メイリオ" w:eastAsia="メイリオ" w:hAnsi="メイリオ" w:hint="eastAsia"/>
                          <w:color w:val="4472C4" w:themeColor="accent1"/>
                          <w:sz w:val="20"/>
                        </w:rPr>
                        <w:t>ている必要はありません</w:t>
                      </w:r>
                      <w:r w:rsidR="00813962">
                        <w:rPr>
                          <w:rFonts w:ascii="メイリオ" w:eastAsia="メイリオ" w:hAnsi="メイリオ" w:hint="eastAsia"/>
                          <w:color w:val="4472C4" w:themeColor="accent1"/>
                          <w:sz w:val="20"/>
                        </w:rPr>
                        <w:t>。</w:t>
                      </w:r>
                      <w:r w:rsidRPr="00A909F2">
                        <w:rPr>
                          <w:rFonts w:ascii="メイリオ" w:eastAsia="メイリオ" w:hAnsi="メイリオ"/>
                          <w:color w:val="4472C4" w:themeColor="accent1"/>
                          <w:sz w:val="20"/>
                          <w:u w:val="single"/>
                        </w:rPr>
                        <w:t>現状</w:t>
                      </w:r>
                      <w:r w:rsidR="00813962">
                        <w:rPr>
                          <w:rFonts w:ascii="メイリオ" w:eastAsia="メイリオ" w:hAnsi="メイリオ" w:hint="eastAsia"/>
                          <w:color w:val="4472C4" w:themeColor="accent1"/>
                          <w:sz w:val="20"/>
                          <w:u w:val="single"/>
                        </w:rPr>
                        <w:t>を</w:t>
                      </w:r>
                      <w:r w:rsidRPr="00A909F2">
                        <w:rPr>
                          <w:rFonts w:ascii="メイリオ" w:eastAsia="メイリオ" w:hAnsi="メイリオ"/>
                          <w:color w:val="4472C4" w:themeColor="accent1"/>
                          <w:sz w:val="20"/>
                        </w:rPr>
                        <w:t>記載してください。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D01C0D" w:rsidRPr="00D01C0D" w14:paraId="446B028F" w14:textId="77777777" w:rsidTr="00182CD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7411E7" w14:textId="77777777" w:rsidR="00B6510B" w:rsidRPr="00D01C0D" w:rsidRDefault="00B6510B" w:rsidP="00182CDD">
            <w:pPr>
              <w:rPr>
                <w:rFonts w:ascii="Meiryo UI" w:eastAsia="Meiryo UI" w:hAnsi="Meiryo UI" w:cs="Meiryo UI"/>
                <w:i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想定するFirst in Human試験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750" w14:textId="77777777" w:rsidR="00C90843" w:rsidRPr="00D01C0D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□臨床研究</w:t>
            </w:r>
            <w:r w:rsidR="00C90843" w:rsidRPr="00D01C0D">
              <w:rPr>
                <w:rFonts w:ascii="Meiryo UI" w:eastAsia="Meiryo UI" w:hAnsi="Meiryo UI" w:cs="Meiryo UI" w:hint="eastAsia"/>
                <w:szCs w:val="21"/>
              </w:rPr>
              <w:t>（再生医療等安全性確保法下）</w:t>
            </w:r>
            <w:r w:rsidRPr="00D01C0D"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</w:p>
          <w:p w14:paraId="13DF9E8A" w14:textId="06E281AA" w:rsidR="00B6510B" w:rsidRPr="00D01C0D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□治験</w:t>
            </w:r>
            <w:r w:rsidR="00C90843" w:rsidRPr="00D01C0D">
              <w:rPr>
                <w:rFonts w:ascii="Meiryo UI" w:eastAsia="Meiryo UI" w:hAnsi="Meiryo UI" w:cs="Meiryo UI" w:hint="eastAsia"/>
                <w:szCs w:val="21"/>
              </w:rPr>
              <w:t>（薬機法下）</w:t>
            </w:r>
          </w:p>
          <w:p w14:paraId="04D1E2E3" w14:textId="77777777" w:rsidR="00B6510B" w:rsidRPr="00D01C0D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選択した理由：</w:t>
            </w:r>
          </w:p>
          <w:p w14:paraId="02F9CE46" w14:textId="77777777" w:rsidR="00B6510B" w:rsidRPr="00D01C0D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1F00A835" w14:textId="77777777" w:rsidTr="00182CD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126C1" w14:textId="7455265F" w:rsidR="00892A86" w:rsidRPr="00D01C0D" w:rsidRDefault="00892A86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想定する社会実装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5C9" w14:textId="5655594E" w:rsidR="00892A86" w:rsidRPr="00D01C0D" w:rsidRDefault="00892A86" w:rsidP="00892A86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□医療技術として保険収載</w:t>
            </w:r>
          </w:p>
          <w:p w14:paraId="0A087EA1" w14:textId="6E795332" w:rsidR="00892A86" w:rsidRPr="00D01C0D" w:rsidRDefault="00892A86" w:rsidP="00892A86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□医療技術として自費診療</w:t>
            </w:r>
          </w:p>
          <w:p w14:paraId="62D53D2D" w14:textId="25911C91" w:rsidR="00892A86" w:rsidRPr="00D01C0D" w:rsidRDefault="00892A86" w:rsidP="00892A86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□製造販売承認取得後　保険収載</w:t>
            </w:r>
          </w:p>
          <w:p w14:paraId="41CFE207" w14:textId="51A835C6" w:rsidR="00892A86" w:rsidRPr="00D01C0D" w:rsidRDefault="00892A86" w:rsidP="00892A86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□製造販売承認取得後　自費診療</w:t>
            </w:r>
          </w:p>
          <w:p w14:paraId="02EE9938" w14:textId="77777777" w:rsidR="00892A86" w:rsidRPr="00D01C0D" w:rsidRDefault="00892A86" w:rsidP="00892A86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選択した理由：</w:t>
            </w:r>
          </w:p>
          <w:p w14:paraId="1808A723" w14:textId="77777777" w:rsidR="00892A86" w:rsidRPr="00D01C0D" w:rsidRDefault="00892A86" w:rsidP="00182CD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4C19D711" w14:textId="77777777" w:rsidTr="00182CD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8A3E9" w14:textId="0CEADA7E" w:rsidR="00B6510B" w:rsidRPr="00D01C0D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類別及び一般的名称等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FF0" w14:textId="49C8F9FB" w:rsidR="00B6510B" w:rsidRPr="00D01C0D" w:rsidRDefault="00093243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B6510B" w:rsidRPr="00D01C0D">
              <w:rPr>
                <w:rFonts w:ascii="Meiryo UI" w:eastAsia="Meiryo UI" w:hAnsi="Meiryo UI" w:cs="Meiryo UI" w:hint="eastAsia"/>
                <w:szCs w:val="21"/>
              </w:rPr>
              <w:t>再生医療等製品名：</w:t>
            </w:r>
            <w:r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　　　　　　　　　　　　　　　　　</w:t>
            </w:r>
          </w:p>
          <w:p w14:paraId="38450D3E" w14:textId="35473E1D" w:rsidR="00B6510B" w:rsidRPr="00D01C0D" w:rsidRDefault="00093243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B6510B" w:rsidRPr="00D01C0D">
              <w:rPr>
                <w:rFonts w:ascii="Meiryo UI" w:eastAsia="Meiryo UI" w:hAnsi="Meiryo UI" w:cs="Meiryo UI" w:hint="eastAsia"/>
                <w:szCs w:val="21"/>
              </w:rPr>
              <w:t>特定細胞加工物名：</w:t>
            </w:r>
            <w:r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　　　　　　　　　　　　　　　　　</w:t>
            </w:r>
          </w:p>
        </w:tc>
      </w:tr>
      <w:tr w:rsidR="00D01C0D" w:rsidRPr="00D01C0D" w14:paraId="30FE690B" w14:textId="77777777" w:rsidTr="00182CD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E16EE" w14:textId="1224A7CC" w:rsidR="00B6510B" w:rsidRPr="00D01C0D" w:rsidRDefault="00C90843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想定する</w:t>
            </w:r>
            <w:r w:rsidR="00B6510B" w:rsidRPr="00D01C0D">
              <w:rPr>
                <w:rFonts w:ascii="Meiryo UI" w:eastAsia="Meiryo UI" w:hAnsi="Meiryo UI" w:cs="Meiryo UI" w:hint="eastAsia"/>
                <w:szCs w:val="21"/>
              </w:rPr>
              <w:t>形状、構造、成分、分量及び本質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8417" w14:textId="75261710" w:rsidR="00B6510B" w:rsidRPr="00D01C0D" w:rsidRDefault="00C92448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形状、構造：</w:t>
            </w:r>
            <w:r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　　　　　　　　　　　　　　　　　</w:t>
            </w:r>
          </w:p>
          <w:p w14:paraId="08651ECB" w14:textId="6096513F" w:rsidR="00C92448" w:rsidRPr="00D01C0D" w:rsidRDefault="00C92448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成分・分量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02"/>
              <w:gridCol w:w="2213"/>
              <w:gridCol w:w="2126"/>
            </w:tblGrid>
            <w:tr w:rsidR="00D01C0D" w:rsidRPr="00D01C0D" w14:paraId="6BAFF997" w14:textId="77777777" w:rsidTr="00C92448">
              <w:tc>
                <w:tcPr>
                  <w:tcW w:w="3715" w:type="dxa"/>
                  <w:gridSpan w:val="2"/>
                </w:tcPr>
                <w:p w14:paraId="5D726CF7" w14:textId="4DD943BB" w:rsidR="00C92448" w:rsidRPr="00D01C0D" w:rsidRDefault="00C92448" w:rsidP="00182CDD">
                  <w:pPr>
                    <w:rPr>
                      <w:rFonts w:ascii="Meiryo UI" w:eastAsia="Meiryo UI" w:hAnsi="Meiryo UI" w:cs="Meiryo UI"/>
                      <w:szCs w:val="21"/>
                    </w:rPr>
                  </w:pPr>
                  <w:r w:rsidRPr="00D01C0D">
                    <w:rPr>
                      <w:rFonts w:ascii="Meiryo UI" w:eastAsia="Meiryo UI" w:hAnsi="Meiryo UI" w:cs="Meiryo UI" w:hint="eastAsia"/>
                      <w:szCs w:val="21"/>
                    </w:rPr>
                    <w:t>成分</w:t>
                  </w:r>
                </w:p>
              </w:tc>
              <w:tc>
                <w:tcPr>
                  <w:tcW w:w="2126" w:type="dxa"/>
                </w:tcPr>
                <w:p w14:paraId="09CB2689" w14:textId="383B9DA4" w:rsidR="00C92448" w:rsidRPr="00D01C0D" w:rsidRDefault="00C92448" w:rsidP="00182CDD">
                  <w:pPr>
                    <w:rPr>
                      <w:rFonts w:ascii="Meiryo UI" w:eastAsia="Meiryo UI" w:hAnsi="Meiryo UI" w:cs="Meiryo UI"/>
                      <w:szCs w:val="21"/>
                    </w:rPr>
                  </w:pPr>
                  <w:r w:rsidRPr="00D01C0D">
                    <w:rPr>
                      <w:rFonts w:ascii="Meiryo UI" w:eastAsia="Meiryo UI" w:hAnsi="Meiryo UI" w:cs="Meiryo UI" w:hint="eastAsia"/>
                      <w:szCs w:val="21"/>
                    </w:rPr>
                    <w:t>分量/含量</w:t>
                  </w:r>
                </w:p>
              </w:tc>
            </w:tr>
            <w:tr w:rsidR="00D01C0D" w:rsidRPr="00D01C0D" w14:paraId="3C61805C" w14:textId="77777777" w:rsidTr="00C92448">
              <w:tc>
                <w:tcPr>
                  <w:tcW w:w="1502" w:type="dxa"/>
                </w:tcPr>
                <w:p w14:paraId="5906FE87" w14:textId="48C1E277" w:rsidR="00C92448" w:rsidRPr="00D01C0D" w:rsidRDefault="00C92448" w:rsidP="00182CDD">
                  <w:pPr>
                    <w:rPr>
                      <w:rFonts w:ascii="Meiryo UI" w:eastAsia="Meiryo UI" w:hAnsi="Meiryo UI" w:cs="Meiryo UI"/>
                      <w:szCs w:val="21"/>
                    </w:rPr>
                  </w:pPr>
                  <w:r w:rsidRPr="00D01C0D">
                    <w:rPr>
                      <w:rFonts w:ascii="Meiryo UI" w:eastAsia="Meiryo UI" w:hAnsi="Meiryo UI" w:cs="Meiryo UI" w:hint="eastAsia"/>
                      <w:szCs w:val="21"/>
                    </w:rPr>
                    <w:t>構成細胞</w:t>
                  </w:r>
                </w:p>
              </w:tc>
              <w:tc>
                <w:tcPr>
                  <w:tcW w:w="2213" w:type="dxa"/>
                </w:tcPr>
                <w:p w14:paraId="7C5F77CD" w14:textId="5565E8B6" w:rsidR="00C92448" w:rsidRPr="00D01C0D" w:rsidRDefault="00C92448" w:rsidP="00182CDD">
                  <w:pPr>
                    <w:rPr>
                      <w:rFonts w:ascii="Meiryo UI" w:eastAsia="Meiryo UI" w:hAnsi="Meiryo UI" w:cs="Meiryo UI"/>
                      <w:szCs w:val="21"/>
                    </w:rPr>
                  </w:pPr>
                  <w:r w:rsidRPr="00D01C0D">
                    <w:rPr>
                      <w:rFonts w:ascii="Meiryo UI" w:eastAsia="Meiryo UI" w:hAnsi="Meiryo UI" w:cs="Meiryo UI" w:hint="eastAsia"/>
                      <w:szCs w:val="21"/>
                      <w:u w:val="single"/>
                    </w:rPr>
                    <w:t xml:space="preserve">　　　　　　　　　　　　　　</w:t>
                  </w:r>
                </w:p>
              </w:tc>
              <w:tc>
                <w:tcPr>
                  <w:tcW w:w="2126" w:type="dxa"/>
                </w:tcPr>
                <w:p w14:paraId="7583EFDA" w14:textId="2C7D313B" w:rsidR="00C92448" w:rsidRPr="00D01C0D" w:rsidRDefault="00C92448" w:rsidP="00182CDD">
                  <w:pPr>
                    <w:rPr>
                      <w:rFonts w:ascii="Meiryo UI" w:eastAsia="Meiryo UI" w:hAnsi="Meiryo UI" w:cs="Meiryo UI"/>
                      <w:szCs w:val="21"/>
                    </w:rPr>
                  </w:pPr>
                  <w:r w:rsidRPr="00D01C0D">
                    <w:rPr>
                      <w:rFonts w:ascii="Meiryo UI" w:eastAsia="Meiryo UI" w:hAnsi="Meiryo UI" w:cs="Meiryo UI" w:hint="eastAsia"/>
                      <w:szCs w:val="21"/>
                      <w:u w:val="single"/>
                    </w:rPr>
                    <w:t xml:space="preserve">　　　　　　　　　　　　　</w:t>
                  </w:r>
                </w:p>
              </w:tc>
            </w:tr>
            <w:tr w:rsidR="00D01C0D" w:rsidRPr="00D01C0D" w14:paraId="15BC5D6E" w14:textId="77777777" w:rsidTr="00C92448">
              <w:tc>
                <w:tcPr>
                  <w:tcW w:w="1502" w:type="dxa"/>
                </w:tcPr>
                <w:p w14:paraId="03860B83" w14:textId="78B7B1ED" w:rsidR="00C92448" w:rsidRPr="00D01C0D" w:rsidRDefault="00C92448" w:rsidP="00182CDD">
                  <w:pPr>
                    <w:rPr>
                      <w:rFonts w:ascii="Meiryo UI" w:eastAsia="Meiryo UI" w:hAnsi="Meiryo UI" w:cs="Meiryo UI"/>
                      <w:szCs w:val="21"/>
                    </w:rPr>
                  </w:pPr>
                  <w:r w:rsidRPr="00D01C0D">
                    <w:rPr>
                      <w:rFonts w:ascii="Meiryo UI" w:eastAsia="Meiryo UI" w:hAnsi="Meiryo UI" w:cs="Meiryo UI" w:hint="eastAsia"/>
                      <w:szCs w:val="21"/>
                    </w:rPr>
                    <w:t>副成分</w:t>
                  </w:r>
                </w:p>
              </w:tc>
              <w:tc>
                <w:tcPr>
                  <w:tcW w:w="2213" w:type="dxa"/>
                </w:tcPr>
                <w:p w14:paraId="48745C02" w14:textId="419D7272" w:rsidR="00C92448" w:rsidRPr="00D01C0D" w:rsidRDefault="00C92448" w:rsidP="00182CDD">
                  <w:pPr>
                    <w:rPr>
                      <w:rFonts w:ascii="Meiryo UI" w:eastAsia="Meiryo UI" w:hAnsi="Meiryo UI" w:cs="Meiryo UI"/>
                      <w:szCs w:val="21"/>
                    </w:rPr>
                  </w:pPr>
                  <w:r w:rsidRPr="00D01C0D">
                    <w:rPr>
                      <w:rFonts w:ascii="Meiryo UI" w:eastAsia="Meiryo UI" w:hAnsi="Meiryo UI" w:cs="Meiryo UI" w:hint="eastAsia"/>
                      <w:szCs w:val="21"/>
                      <w:u w:val="single"/>
                    </w:rPr>
                    <w:t xml:space="preserve">　　　　　　　　　　　　　　</w:t>
                  </w:r>
                </w:p>
              </w:tc>
              <w:tc>
                <w:tcPr>
                  <w:tcW w:w="2126" w:type="dxa"/>
                </w:tcPr>
                <w:p w14:paraId="32FA9424" w14:textId="43805F3D" w:rsidR="00C92448" w:rsidRPr="00D01C0D" w:rsidRDefault="00C92448" w:rsidP="00182CDD">
                  <w:pPr>
                    <w:rPr>
                      <w:rFonts w:ascii="Meiryo UI" w:eastAsia="Meiryo UI" w:hAnsi="Meiryo UI" w:cs="Meiryo UI"/>
                      <w:szCs w:val="21"/>
                    </w:rPr>
                  </w:pPr>
                  <w:r w:rsidRPr="00D01C0D">
                    <w:rPr>
                      <w:rFonts w:ascii="Meiryo UI" w:eastAsia="Meiryo UI" w:hAnsi="Meiryo UI" w:cs="Meiryo UI" w:hint="eastAsia"/>
                      <w:szCs w:val="21"/>
                      <w:u w:val="single"/>
                    </w:rPr>
                    <w:t xml:space="preserve">　　　　　　　　　　　　　</w:t>
                  </w:r>
                </w:p>
              </w:tc>
            </w:tr>
          </w:tbl>
          <w:p w14:paraId="7EE76444" w14:textId="41504A18" w:rsidR="00C92448" w:rsidRPr="00D01C0D" w:rsidRDefault="00C92448" w:rsidP="00261117">
            <w:pPr>
              <w:ind w:leftChars="218" w:left="458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（必要に応じて欄を増やしてください</w:t>
            </w:r>
            <w:r w:rsidR="00261117" w:rsidRPr="00D01C0D">
              <w:rPr>
                <w:rFonts w:ascii="Meiryo UI" w:eastAsia="Meiryo UI" w:hAnsi="Meiryo UI" w:cs="Meiryo UI" w:hint="eastAsia"/>
                <w:szCs w:val="21"/>
              </w:rPr>
              <w:t>。懸濁基液等副成分が未定の場合は未定と記載ください</w:t>
            </w:r>
            <w:r w:rsidRPr="00D01C0D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  <w:p w14:paraId="784069D2" w14:textId="73DECA4C" w:rsidR="00C92448" w:rsidRPr="00D01C0D" w:rsidRDefault="00C92448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本質：</w:t>
            </w:r>
            <w:r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</w:t>
            </w:r>
            <w:r w:rsidR="00DA100A"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　　</w:t>
            </w:r>
            <w:r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Pr="00D01C0D">
              <w:rPr>
                <w:rFonts w:ascii="Meiryo UI" w:eastAsia="Meiryo UI" w:hAnsi="Meiryo UI" w:cs="Meiryo UI" w:hint="eastAsia"/>
                <w:szCs w:val="21"/>
              </w:rPr>
              <w:t>由来</w:t>
            </w:r>
            <w:r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</w:t>
            </w:r>
            <w:r w:rsidR="00DA100A"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</w:t>
            </w:r>
            <w:r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Pr="00D01C0D">
              <w:rPr>
                <w:rFonts w:ascii="Meiryo UI" w:eastAsia="Meiryo UI" w:hAnsi="Meiryo UI" w:cs="Meiryo UI" w:hint="eastAsia"/>
                <w:szCs w:val="21"/>
              </w:rPr>
              <w:t>細胞</w:t>
            </w:r>
          </w:p>
          <w:p w14:paraId="5231FD84" w14:textId="36D5FB41" w:rsidR="00C92448" w:rsidRPr="00D01C0D" w:rsidRDefault="00C92448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遺伝子導入</w:t>
            </w:r>
            <w:r w:rsidR="00C715FB" w:rsidRPr="00D01C0D">
              <w:rPr>
                <w:rFonts w:ascii="Meiryo UI" w:eastAsia="Meiryo UI" w:hAnsi="Meiryo UI" w:cs="Meiryo UI" w:hint="eastAsia"/>
                <w:szCs w:val="21"/>
              </w:rPr>
              <w:t>（m</w:t>
            </w:r>
            <w:r w:rsidR="00C715FB" w:rsidRPr="00D01C0D">
              <w:rPr>
                <w:rFonts w:ascii="Meiryo UI" w:eastAsia="Meiryo UI" w:hAnsi="Meiryo UI" w:cs="Meiryo UI"/>
                <w:szCs w:val="21"/>
              </w:rPr>
              <w:t>RNA</w:t>
            </w:r>
            <w:r w:rsidR="00C715FB" w:rsidRPr="00D01C0D">
              <w:rPr>
                <w:rFonts w:ascii="Meiryo UI" w:eastAsia="Meiryo UI" w:hAnsi="Meiryo UI" w:cs="Meiryo UI" w:hint="eastAsia"/>
                <w:szCs w:val="21"/>
              </w:rPr>
              <w:t>含む）</w:t>
            </w:r>
          </w:p>
          <w:p w14:paraId="7A75ADD8" w14:textId="33D6CC33" w:rsidR="00C92448" w:rsidRPr="00D01C0D" w:rsidRDefault="00C92448" w:rsidP="00C92448">
            <w:pPr>
              <w:ind w:leftChars="151" w:left="317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□有</w:t>
            </w:r>
          </w:p>
          <w:p w14:paraId="52648277" w14:textId="1D2BD9EB" w:rsidR="00C92448" w:rsidRPr="00D01C0D" w:rsidRDefault="00C92448" w:rsidP="00C92448">
            <w:pPr>
              <w:ind w:leftChars="151" w:left="317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 xml:space="preserve">　　導入遺伝子</w:t>
            </w:r>
            <w:r w:rsidR="00CC035C" w:rsidRPr="00D01C0D">
              <w:rPr>
                <w:rFonts w:ascii="Meiryo UI" w:eastAsia="Meiryo UI" w:hAnsi="Meiryo UI" w:cs="Meiryo UI" w:hint="eastAsia"/>
                <w:szCs w:val="21"/>
              </w:rPr>
              <w:t>：</w:t>
            </w:r>
            <w:r w:rsidR="00CC035C"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　　　　　　　　</w:t>
            </w:r>
          </w:p>
          <w:p w14:paraId="10AD45CB" w14:textId="56A88CAC" w:rsidR="00C92448" w:rsidRPr="00D01C0D" w:rsidRDefault="00C92448" w:rsidP="00C92448">
            <w:pPr>
              <w:ind w:leftChars="151" w:left="317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 xml:space="preserve">　　導入</w:t>
            </w:r>
            <w:r w:rsidR="00CC035C" w:rsidRPr="00D01C0D">
              <w:rPr>
                <w:rFonts w:ascii="Meiryo UI" w:eastAsia="Meiryo UI" w:hAnsi="Meiryo UI" w:cs="Meiryo UI" w:hint="eastAsia"/>
                <w:szCs w:val="21"/>
              </w:rPr>
              <w:t>手段（</w:t>
            </w:r>
            <w:r w:rsidRPr="00D01C0D">
              <w:rPr>
                <w:rFonts w:ascii="Meiryo UI" w:eastAsia="Meiryo UI" w:hAnsi="Meiryo UI" w:cs="Meiryo UI" w:hint="eastAsia"/>
                <w:szCs w:val="21"/>
              </w:rPr>
              <w:t>ウイルス/ベクター</w:t>
            </w:r>
            <w:r w:rsidR="00C715FB" w:rsidRPr="00D01C0D">
              <w:rPr>
                <w:rFonts w:ascii="Meiryo UI" w:eastAsia="Meiryo UI" w:hAnsi="Meiryo UI" w:cs="Meiryo UI" w:hint="eastAsia"/>
                <w:szCs w:val="21"/>
              </w:rPr>
              <w:t>/</w:t>
            </w:r>
            <w:r w:rsidR="00C715FB" w:rsidRPr="00D01C0D">
              <w:rPr>
                <w:rFonts w:ascii="Meiryo UI" w:eastAsia="Meiryo UI" w:hAnsi="Meiryo UI" w:cs="Meiryo UI"/>
                <w:szCs w:val="21"/>
              </w:rPr>
              <w:t>TF</w:t>
            </w:r>
            <w:r w:rsidR="00C715FB" w:rsidRPr="00D01C0D">
              <w:rPr>
                <w:rFonts w:ascii="Meiryo UI" w:eastAsia="Meiryo UI" w:hAnsi="Meiryo UI" w:cs="Meiryo UI" w:hint="eastAsia"/>
                <w:szCs w:val="21"/>
              </w:rPr>
              <w:t>試薬</w:t>
            </w:r>
            <w:r w:rsidR="00CC035C" w:rsidRPr="00D01C0D">
              <w:rPr>
                <w:rFonts w:ascii="Meiryo UI" w:eastAsia="Meiryo UI" w:hAnsi="Meiryo UI" w:cs="Meiryo UI" w:hint="eastAsia"/>
                <w:szCs w:val="21"/>
              </w:rPr>
              <w:t>等）：</w:t>
            </w:r>
            <w:r w:rsidR="00CC035C"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　　　　　　　　</w:t>
            </w:r>
          </w:p>
          <w:p w14:paraId="69DA512F" w14:textId="3E07258D" w:rsidR="00C92448" w:rsidRPr="00D01C0D" w:rsidRDefault="00C92448" w:rsidP="00C92448">
            <w:pPr>
              <w:ind w:leftChars="151" w:left="317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□無</w:t>
            </w:r>
          </w:p>
          <w:p w14:paraId="56C8D8A6" w14:textId="77777777" w:rsidR="00C92448" w:rsidRPr="00D01C0D" w:rsidRDefault="00C92448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遺伝子操作</w:t>
            </w:r>
          </w:p>
          <w:p w14:paraId="3EBB004A" w14:textId="21768995" w:rsidR="00C92448" w:rsidRPr="00D01C0D" w:rsidRDefault="00C92448" w:rsidP="00C92448">
            <w:pPr>
              <w:ind w:leftChars="151" w:left="317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□有</w:t>
            </w:r>
          </w:p>
          <w:p w14:paraId="5B88DA3E" w14:textId="17E08090" w:rsidR="00CC035C" w:rsidRPr="00D01C0D" w:rsidRDefault="00CC035C" w:rsidP="00C92448">
            <w:pPr>
              <w:ind w:leftChars="151" w:left="317"/>
              <w:rPr>
                <w:rFonts w:ascii="Meiryo UI" w:eastAsia="Meiryo UI" w:hAnsi="Meiryo UI" w:cs="Meiryo UI"/>
                <w:szCs w:val="21"/>
                <w:u w:val="single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 xml:space="preserve">　　対象遺伝子：</w:t>
            </w:r>
            <w:r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　　　　　　　　</w:t>
            </w:r>
          </w:p>
          <w:p w14:paraId="1AB0DABF" w14:textId="48B1B19C" w:rsidR="00164EED" w:rsidRPr="00D01C0D" w:rsidRDefault="00164EED" w:rsidP="00C92448">
            <w:pPr>
              <w:ind w:leftChars="151" w:left="317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 xml:space="preserve">　　操作技術：：</w:t>
            </w:r>
            <w:r w:rsidRPr="00D01C0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　　　　　　　　</w:t>
            </w:r>
          </w:p>
          <w:p w14:paraId="657472AA" w14:textId="77777777" w:rsidR="00C92448" w:rsidRPr="00D01C0D" w:rsidRDefault="00C92448" w:rsidP="00C92448">
            <w:pPr>
              <w:ind w:leftChars="151" w:left="317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□無</w:t>
            </w:r>
          </w:p>
          <w:p w14:paraId="1F1B998C" w14:textId="49B4E82C" w:rsidR="00F61E47" w:rsidRPr="00D01C0D" w:rsidRDefault="00CC035C" w:rsidP="00CC035C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その他</w:t>
            </w:r>
            <w:r w:rsidR="00F61E47" w:rsidRPr="00D01C0D">
              <w:rPr>
                <w:rFonts w:ascii="Meiryo UI" w:eastAsia="Meiryo UI" w:hAnsi="Meiryo UI" w:cs="Meiryo UI" w:hint="eastAsia"/>
                <w:szCs w:val="21"/>
              </w:rPr>
              <w:t>：</w:t>
            </w:r>
          </w:p>
          <w:p w14:paraId="16821807" w14:textId="12CDF7F0" w:rsidR="00CC035C" w:rsidRPr="00D01C0D" w:rsidRDefault="00164EED" w:rsidP="00CC035C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（開発する再生医療等の特徴があれば</w:t>
            </w:r>
            <w:r w:rsidR="00F61E47" w:rsidRPr="00D01C0D">
              <w:rPr>
                <w:rFonts w:ascii="Meiryo UI" w:eastAsia="Meiryo UI" w:hAnsi="Meiryo UI" w:cs="Meiryo UI" w:hint="eastAsia"/>
                <w:szCs w:val="21"/>
              </w:rPr>
              <w:t>必要に応じ</w:t>
            </w:r>
            <w:r w:rsidR="00174D12" w:rsidRPr="00D01C0D">
              <w:rPr>
                <w:rFonts w:ascii="Meiryo UI" w:eastAsia="Meiryo UI" w:hAnsi="Meiryo UI" w:cs="Meiryo UI" w:hint="eastAsia"/>
                <w:szCs w:val="21"/>
              </w:rPr>
              <w:t>て</w:t>
            </w:r>
            <w:r w:rsidRPr="00D01C0D">
              <w:rPr>
                <w:rFonts w:ascii="Meiryo UI" w:eastAsia="Meiryo UI" w:hAnsi="Meiryo UI" w:cs="Meiryo UI" w:hint="eastAsia"/>
                <w:szCs w:val="21"/>
              </w:rPr>
              <w:t>記載ください）</w:t>
            </w:r>
          </w:p>
          <w:p w14:paraId="5EE2770F" w14:textId="63BAF627" w:rsidR="00164EED" w:rsidRPr="00D01C0D" w:rsidRDefault="00164EED" w:rsidP="00CC035C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7E2DD1C7" w14:textId="77777777" w:rsidTr="00182CD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6DB1B" w14:textId="564A4F13" w:rsidR="00B6510B" w:rsidRPr="00D01C0D" w:rsidRDefault="00C90843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想定する</w:t>
            </w:r>
            <w:r w:rsidR="00B6510B" w:rsidRPr="00D01C0D">
              <w:rPr>
                <w:rFonts w:ascii="Meiryo UI" w:eastAsia="Meiryo UI" w:hAnsi="Meiryo UI" w:cs="Meiryo UI" w:hint="eastAsia"/>
                <w:szCs w:val="21"/>
              </w:rPr>
              <w:t>効能、効果または性能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48A" w14:textId="77777777" w:rsidR="00B6510B" w:rsidRPr="00D01C0D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1F09EAAC" w14:textId="77777777" w:rsidTr="00182CD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CC1DE7" w14:textId="0284A36D" w:rsidR="00C90843" w:rsidRPr="00D01C0D" w:rsidRDefault="00C90843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想定する</w:t>
            </w:r>
          </w:p>
          <w:p w14:paraId="3195E12F" w14:textId="2C99A647" w:rsidR="00B6510B" w:rsidRPr="00D01C0D" w:rsidRDefault="00B6510B" w:rsidP="00C90843">
            <w:pPr>
              <w:ind w:leftChars="82" w:left="172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用法（経路・部位）</w:t>
            </w:r>
          </w:p>
          <w:p w14:paraId="1D8CAC64" w14:textId="1AA82FFE" w:rsidR="00C90843" w:rsidRPr="00D01C0D" w:rsidRDefault="00C90843" w:rsidP="00C90843">
            <w:pPr>
              <w:ind w:leftChars="82" w:left="172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lastRenderedPageBreak/>
              <w:t>用量</w:t>
            </w:r>
          </w:p>
          <w:p w14:paraId="0CFE0A98" w14:textId="77777777" w:rsidR="00B6510B" w:rsidRPr="00D01C0D" w:rsidRDefault="00B6510B" w:rsidP="00C90843">
            <w:pPr>
              <w:ind w:leftChars="82" w:left="172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具体的手技</w:t>
            </w:r>
          </w:p>
          <w:p w14:paraId="10E60C9A" w14:textId="77777777" w:rsidR="00B6510B" w:rsidRPr="00D01C0D" w:rsidRDefault="00B6510B" w:rsidP="00C90843">
            <w:pPr>
              <w:ind w:leftChars="82" w:left="172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投与方法（回数、間隔を含む）</w:t>
            </w:r>
          </w:p>
          <w:p w14:paraId="584E0B75" w14:textId="750EBD29" w:rsidR="00B6510B" w:rsidRPr="00D01C0D" w:rsidRDefault="00B6510B" w:rsidP="00C90843">
            <w:pPr>
              <w:ind w:leftChars="82" w:left="172"/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使用するデバイス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A60" w14:textId="77777777" w:rsidR="00B6510B" w:rsidRPr="00D01C0D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354EC614" w14:textId="77777777" w:rsidR="00954BDC" w:rsidRPr="00D01C0D" w:rsidRDefault="00954BDC" w:rsidP="00954BDC">
      <w:pPr>
        <w:rPr>
          <w:rFonts w:ascii="Meiryo UI" w:eastAsia="Meiryo UI" w:hAnsi="Meiryo UI" w:cs="Meiryo UI"/>
          <w:szCs w:val="21"/>
        </w:rPr>
      </w:pPr>
    </w:p>
    <w:p w14:paraId="70C9A00D" w14:textId="2A19145D" w:rsidR="00093243" w:rsidRPr="00D01C0D" w:rsidRDefault="00093243" w:rsidP="00B6510B">
      <w:pPr>
        <w:pStyle w:val="2"/>
        <w:numPr>
          <w:ilvl w:val="0"/>
          <w:numId w:val="2"/>
        </w:numPr>
        <w:tabs>
          <w:tab w:val="num" w:pos="360"/>
        </w:tabs>
        <w:ind w:left="0" w:firstLine="0"/>
      </w:pPr>
      <w:r w:rsidRPr="00D01C0D">
        <w:rPr>
          <w:rFonts w:hint="eastAsia"/>
        </w:rPr>
        <w:t>細胞</w:t>
      </w:r>
      <w:r w:rsidR="003D4BA9" w:rsidRPr="00D01C0D">
        <w:rPr>
          <w:rFonts w:hint="eastAsia"/>
        </w:rPr>
        <w:t>加工物</w:t>
      </w:r>
      <w:r w:rsidRPr="00D01C0D">
        <w:rPr>
          <w:rFonts w:hint="eastAsia"/>
        </w:rPr>
        <w:t>の品質について</w:t>
      </w:r>
    </w:p>
    <w:p w14:paraId="4230AFCA" w14:textId="0A17B9C1" w:rsidR="009A1657" w:rsidRPr="009A1657" w:rsidRDefault="009A1657" w:rsidP="009A1657">
      <w:pPr>
        <w:rPr>
          <w:iCs/>
        </w:rPr>
      </w:pPr>
      <w:r w:rsidRPr="009A1657">
        <w:rPr>
          <w:rFonts w:ascii="Meiryo UI" w:eastAsia="Meiryo UI" w:hAnsi="Meiryo UI" w:cs="Meiryo UI" w:hint="eastAsia"/>
          <w:i/>
          <w:color w:val="4472C4" w:themeColor="accent1"/>
          <w:sz w:val="20"/>
          <w:szCs w:val="21"/>
        </w:rPr>
        <w:t>※</w:t>
      </w:r>
      <w:r w:rsidRPr="009A1657">
        <w:rPr>
          <w:rFonts w:ascii="Meiryo UI" w:eastAsia="Meiryo UI" w:hAnsi="Meiryo UI" w:cs="Meiryo UI" w:hint="eastAsia"/>
          <w:i/>
          <w:color w:val="4472C4" w:themeColor="accent1"/>
          <w:sz w:val="20"/>
          <w:szCs w:val="24"/>
        </w:rPr>
        <w:t>検討中・未検討</w:t>
      </w:r>
      <w:r w:rsidR="00813962">
        <w:rPr>
          <w:rFonts w:ascii="Meiryo UI" w:eastAsia="Meiryo UI" w:hAnsi="Meiryo UI" w:cs="Meiryo UI" w:hint="eastAsia"/>
          <w:i/>
          <w:color w:val="4472C4" w:themeColor="accent1"/>
          <w:sz w:val="20"/>
          <w:szCs w:val="24"/>
        </w:rPr>
        <w:t>の</w:t>
      </w:r>
      <w:r w:rsidRPr="009A1657">
        <w:rPr>
          <w:rFonts w:ascii="Meiryo UI" w:eastAsia="Meiryo UI" w:hAnsi="Meiryo UI" w:cs="Meiryo UI" w:hint="eastAsia"/>
          <w:i/>
          <w:color w:val="4472C4" w:themeColor="accent1"/>
          <w:sz w:val="20"/>
          <w:szCs w:val="24"/>
        </w:rPr>
        <w:t>項目には、その旨を記載してください。</w:t>
      </w:r>
      <w:r w:rsidR="00813962">
        <w:rPr>
          <w:rFonts w:ascii="Meiryo UI" w:eastAsia="Meiryo UI" w:hAnsi="Meiryo UI" w:cs="Meiryo UI" w:hint="eastAsia"/>
          <w:i/>
          <w:color w:val="4472C4" w:themeColor="accent1"/>
          <w:sz w:val="20"/>
          <w:szCs w:val="24"/>
        </w:rPr>
        <w:t>本事業で検討する項目はその旨を記載してください。</w:t>
      </w:r>
    </w:p>
    <w:tbl>
      <w:tblPr>
        <w:tblStyle w:val="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D01C0D" w:rsidRPr="00D01C0D" w14:paraId="47945AC9" w14:textId="77777777" w:rsidTr="00C752D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D66D0" w14:textId="7123B584" w:rsidR="00093243" w:rsidRPr="00D01C0D" w:rsidRDefault="00093243" w:rsidP="00093243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細胞数ならびに生存率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608" w14:textId="77777777" w:rsidR="00093243" w:rsidRPr="00D01C0D" w:rsidRDefault="00093243" w:rsidP="00C752D0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6066CE24" w14:textId="77777777" w:rsidTr="00C752D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7933C" w14:textId="77777777" w:rsidR="007C1C7F" w:rsidRPr="00D01C0D" w:rsidRDefault="00093243" w:rsidP="00C752D0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目的細胞</w:t>
            </w:r>
          </w:p>
          <w:p w14:paraId="216BAE9B" w14:textId="37B820AA" w:rsidR="00E94F47" w:rsidRPr="00D01C0D" w:rsidRDefault="00E94F47" w:rsidP="00C752D0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（目的細胞の細胞特性の一部）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521" w14:textId="733A095E" w:rsidR="005E41E8" w:rsidRPr="00D01C0D" w:rsidRDefault="005E41E8" w:rsidP="005E41E8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448AA74A" w14:textId="77777777" w:rsidTr="00C752D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670DF" w14:textId="77777777" w:rsidR="00093243" w:rsidRPr="00D01C0D" w:rsidRDefault="00093243" w:rsidP="00C752D0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目的外細胞</w:t>
            </w:r>
          </w:p>
          <w:p w14:paraId="71AFFC09" w14:textId="47142B59" w:rsidR="007C1C7F" w:rsidRPr="00D01C0D" w:rsidRDefault="007C1C7F" w:rsidP="00C752D0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（想定される目的外細胞）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3FA" w14:textId="77777777" w:rsidR="00093243" w:rsidRPr="00D01C0D" w:rsidRDefault="00093243" w:rsidP="00C752D0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5F2DFEC2" w14:textId="77777777" w:rsidTr="00C752D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D14DD" w14:textId="77777777" w:rsidR="00093243" w:rsidRPr="00D01C0D" w:rsidRDefault="00093243" w:rsidP="00C752D0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細胞由来目的外生理活性物質</w:t>
            </w:r>
          </w:p>
          <w:p w14:paraId="2D284AE4" w14:textId="6696BE56" w:rsidR="007C1C7F" w:rsidRPr="00D01C0D" w:rsidRDefault="007C1C7F" w:rsidP="00C752D0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（想定される目的</w:t>
            </w:r>
            <w:r w:rsidR="0000130D">
              <w:rPr>
                <w:rFonts w:ascii="Meiryo UI" w:eastAsia="Meiryo UI" w:hAnsi="Meiryo UI" w:cs="Meiryo UI" w:hint="eastAsia"/>
                <w:szCs w:val="21"/>
              </w:rPr>
              <w:t>外</w:t>
            </w:r>
            <w:r w:rsidRPr="00D01C0D">
              <w:rPr>
                <w:rFonts w:ascii="Meiryo UI" w:eastAsia="Meiryo UI" w:hAnsi="Meiryo UI" w:cs="Meiryo UI" w:hint="eastAsia"/>
                <w:szCs w:val="21"/>
              </w:rPr>
              <w:t>生理活性物質）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743" w14:textId="77777777" w:rsidR="00093243" w:rsidRPr="00D01C0D" w:rsidRDefault="00093243" w:rsidP="00C752D0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42DB1398" w14:textId="77777777" w:rsidTr="00C752D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F950D" w14:textId="77777777" w:rsidR="00093243" w:rsidRPr="00D01C0D" w:rsidRDefault="00093243" w:rsidP="00C752D0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製造工程由来不純物</w:t>
            </w:r>
          </w:p>
          <w:p w14:paraId="178BC62E" w14:textId="21455A63" w:rsidR="007C1C7F" w:rsidRPr="00D01C0D" w:rsidRDefault="00261E79" w:rsidP="00C752D0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（想定される製造工程由来不純物）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8E04" w14:textId="77777777" w:rsidR="00093243" w:rsidRPr="00D01C0D" w:rsidRDefault="00093243" w:rsidP="00C752D0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165CE6AD" w14:textId="77777777" w:rsidTr="00E50454">
        <w:trPr>
          <w:trHeight w:val="63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81653" w14:textId="77777777" w:rsidR="00093243" w:rsidRPr="00D01C0D" w:rsidRDefault="00093243" w:rsidP="00C752D0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効能/力価/力学的適合性</w:t>
            </w:r>
          </w:p>
          <w:p w14:paraId="69C6677F" w14:textId="4F12B778" w:rsidR="007C1C7F" w:rsidRPr="00D01C0D" w:rsidRDefault="00E94F47" w:rsidP="00C752D0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（目的細胞の細胞特性の一部）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0CA" w14:textId="77777777" w:rsidR="00093243" w:rsidRPr="00D01C0D" w:rsidRDefault="00093243" w:rsidP="00C752D0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11339C0C" w14:textId="77777777" w:rsidR="00093243" w:rsidRPr="00813962" w:rsidRDefault="00093243" w:rsidP="00093243">
      <w:pPr>
        <w:rPr>
          <w:rFonts w:ascii="Meiryo UI" w:eastAsia="Meiryo UI" w:hAnsi="Meiryo UI"/>
        </w:rPr>
      </w:pPr>
    </w:p>
    <w:p w14:paraId="6E482ED8" w14:textId="1883132A" w:rsidR="00444562" w:rsidRPr="008F1DA7" w:rsidRDefault="00444562" w:rsidP="00444562">
      <w:pPr>
        <w:pStyle w:val="2"/>
        <w:numPr>
          <w:ilvl w:val="0"/>
          <w:numId w:val="2"/>
        </w:numPr>
        <w:tabs>
          <w:tab w:val="num" w:pos="360"/>
        </w:tabs>
        <w:ind w:left="0" w:firstLine="0"/>
      </w:pPr>
      <w:r w:rsidRPr="00D01C0D">
        <w:rPr>
          <w:rFonts w:hint="eastAsia"/>
        </w:rPr>
        <w:t>非臨床P</w:t>
      </w:r>
      <w:r w:rsidRPr="00D01C0D">
        <w:t>oC</w:t>
      </w:r>
      <w:r w:rsidRPr="00D01C0D">
        <w:rPr>
          <w:rFonts w:hint="eastAsia"/>
        </w:rPr>
        <w:t>関連試験開始</w:t>
      </w:r>
      <w:r w:rsidR="003D4BA9" w:rsidRPr="00D01C0D">
        <w:rPr>
          <w:rFonts w:hint="eastAsia"/>
        </w:rPr>
        <w:t>に向けた細胞加工物</w:t>
      </w:r>
      <w:r w:rsidR="005F3B3D" w:rsidRPr="00D01C0D">
        <w:rPr>
          <w:rFonts w:hint="eastAsia"/>
        </w:rPr>
        <w:t>製造</w:t>
      </w:r>
      <w:r w:rsidR="003D4BA9" w:rsidRPr="00D01C0D">
        <w:rPr>
          <w:rFonts w:hint="eastAsia"/>
        </w:rPr>
        <w:t>法の</w:t>
      </w:r>
      <w:r w:rsidRPr="00D01C0D">
        <w:rPr>
          <w:rFonts w:hint="eastAsia"/>
        </w:rPr>
        <w:t>準備</w:t>
      </w:r>
      <w:r w:rsidRPr="008F1DA7">
        <w:rPr>
          <w:rFonts w:hint="eastAsia"/>
        </w:rPr>
        <w:t>状況</w:t>
      </w:r>
    </w:p>
    <w:p w14:paraId="6239F5F3" w14:textId="20B4F823" w:rsidR="00444562" w:rsidRDefault="00444562" w:rsidP="00444562">
      <w:pPr>
        <w:rPr>
          <w:rFonts w:ascii="Meiryo UI" w:eastAsia="Meiryo UI" w:hAnsi="Meiryo UI" w:cs="Meiryo UI"/>
          <w:iCs/>
          <w:color w:val="4472C4" w:themeColor="accent1"/>
          <w:sz w:val="20"/>
          <w:szCs w:val="24"/>
        </w:rPr>
      </w:pPr>
      <w:r w:rsidRPr="008F1DA7">
        <w:rPr>
          <w:rFonts w:ascii="Meiryo UI" w:eastAsia="Meiryo UI" w:hAnsi="Meiryo UI" w:cs="Meiryo UI" w:hint="eastAsia"/>
          <w:szCs w:val="21"/>
        </w:rPr>
        <w:t xml:space="preserve">　</w:t>
      </w:r>
      <w:r w:rsidRPr="00C43FC2">
        <w:rPr>
          <w:rFonts w:ascii="Meiryo UI" w:eastAsia="Meiryo UI" w:hAnsi="Meiryo UI" w:cs="Meiryo UI" w:hint="eastAsia"/>
          <w:iCs/>
          <w:color w:val="4472C4" w:themeColor="accent1"/>
          <w:sz w:val="20"/>
          <w:szCs w:val="21"/>
        </w:rPr>
        <w:t>※</w:t>
      </w:r>
      <w:r w:rsidRPr="00C43FC2">
        <w:rPr>
          <w:rFonts w:ascii="Meiryo UI" w:eastAsia="Meiryo UI" w:hAnsi="Meiryo UI" w:cs="Meiryo UI" w:hint="eastAsia"/>
          <w:iCs/>
          <w:color w:val="4472C4" w:themeColor="accent1"/>
          <w:sz w:val="20"/>
          <w:szCs w:val="24"/>
        </w:rPr>
        <w:t>検討中・未検討の項目には、その旨を記載してください。</w:t>
      </w:r>
      <w:r w:rsidR="00813962">
        <w:rPr>
          <w:rFonts w:ascii="Meiryo UI" w:eastAsia="Meiryo UI" w:hAnsi="Meiryo UI" w:cs="Meiryo UI" w:hint="eastAsia"/>
          <w:i/>
          <w:color w:val="4472C4" w:themeColor="accent1"/>
          <w:sz w:val="20"/>
          <w:szCs w:val="24"/>
        </w:rPr>
        <w:t>本事業で検討する項目はその旨を記載してください。</w:t>
      </w:r>
      <w:r w:rsidR="00CA24D1">
        <w:rPr>
          <w:rFonts w:ascii="Meiryo UI" w:eastAsia="Meiryo UI" w:hAnsi="Meiryo UI" w:cs="Meiryo UI" w:hint="eastAsia"/>
          <w:iCs/>
          <w:color w:val="4472C4" w:themeColor="accent1"/>
          <w:sz w:val="20"/>
          <w:szCs w:val="24"/>
        </w:rPr>
        <w:t>該当しない場合、空欄でかまいません。</w:t>
      </w:r>
    </w:p>
    <w:tbl>
      <w:tblPr>
        <w:tblStyle w:val="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6804"/>
      </w:tblGrid>
      <w:tr w:rsidR="00D01C0D" w:rsidRPr="00D01C0D" w14:paraId="02430CA0" w14:textId="77777777" w:rsidTr="007620D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D5141" w14:textId="77777777" w:rsidR="00444562" w:rsidRPr="00D01C0D" w:rsidRDefault="00444562" w:rsidP="007620D7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製造方法の概略</w:t>
            </w:r>
          </w:p>
        </w:tc>
      </w:tr>
      <w:tr w:rsidR="00D01C0D" w:rsidRPr="00D01C0D" w14:paraId="145F7C7D" w14:textId="77777777" w:rsidTr="007620D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7F9B7" w14:textId="38850057" w:rsidR="00444562" w:rsidRPr="00D01C0D" w:rsidRDefault="00444562" w:rsidP="007620D7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研究申請時までに検討に用いた細胞加工物（</w:t>
            </w:r>
            <w:r w:rsidRPr="00D01C0D">
              <w:rPr>
                <w:rFonts w:ascii="Meiryo UI" w:eastAsia="Meiryo UI" w:hAnsi="Meiryo UI" w:cs="Meiryo UI"/>
                <w:szCs w:val="21"/>
              </w:rPr>
              <w:t>A）</w:t>
            </w:r>
            <w:r w:rsidRPr="00D01C0D">
              <w:rPr>
                <w:rFonts w:ascii="Meiryo UI" w:eastAsia="Meiryo UI" w:hAnsi="Meiryo UI" w:cs="Meiryo UI" w:hint="eastAsia"/>
                <w:szCs w:val="21"/>
              </w:rPr>
              <w:t>の製造法の概略</w:t>
            </w:r>
            <w:r w:rsidR="00CA24D1" w:rsidRPr="00D01C0D">
              <w:rPr>
                <w:rFonts w:ascii="Meiryo UI" w:eastAsia="Meiryo UI" w:hAnsi="Meiryo UI" w:cs="Meiryo UI" w:hint="eastAsia"/>
                <w:szCs w:val="21"/>
              </w:rPr>
              <w:t>（フロー図）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C60A" w14:textId="77777777" w:rsidR="00444562" w:rsidRPr="00D01C0D" w:rsidRDefault="00444562" w:rsidP="007620D7">
            <w:pPr>
              <w:rPr>
                <w:rFonts w:ascii="Meiryo UI" w:eastAsia="Meiryo UI" w:hAnsi="Meiryo UI" w:cs="Meiryo UI"/>
                <w:szCs w:val="21"/>
              </w:rPr>
            </w:pPr>
          </w:p>
          <w:p w14:paraId="3449D7BE" w14:textId="77777777" w:rsidR="00444562" w:rsidRPr="00D01C0D" w:rsidRDefault="00444562" w:rsidP="007620D7">
            <w:pPr>
              <w:rPr>
                <w:rFonts w:ascii="Meiryo UI" w:eastAsia="Meiryo UI" w:hAnsi="Meiryo UI" w:cs="Meiryo UI"/>
                <w:szCs w:val="21"/>
              </w:rPr>
            </w:pPr>
          </w:p>
          <w:p w14:paraId="0FE6628D" w14:textId="77777777" w:rsidR="00444562" w:rsidRPr="00D01C0D" w:rsidRDefault="00444562" w:rsidP="007620D7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5540FB8C" w14:textId="77777777" w:rsidTr="007620D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22853" w14:textId="6EEF64C8" w:rsidR="00CA24D1" w:rsidRPr="00D01C0D" w:rsidRDefault="00CA24D1" w:rsidP="007620D7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(</w:t>
            </w:r>
            <w:r w:rsidRPr="00D01C0D">
              <w:rPr>
                <w:rFonts w:ascii="Meiryo UI" w:eastAsia="Meiryo UI" w:hAnsi="Meiryo UI" w:cs="Meiryo UI"/>
                <w:szCs w:val="21"/>
              </w:rPr>
              <w:t>A)</w:t>
            </w:r>
            <w:r w:rsidRPr="00D01C0D">
              <w:rPr>
                <w:rFonts w:ascii="Meiryo UI" w:eastAsia="Meiryo UI" w:hAnsi="Meiryo UI" w:cs="Meiryo UI" w:hint="eastAsia"/>
                <w:szCs w:val="21"/>
              </w:rPr>
              <w:t>と非臨床P</w:t>
            </w:r>
            <w:r w:rsidRPr="00D01C0D">
              <w:rPr>
                <w:rFonts w:ascii="Meiryo UI" w:eastAsia="Meiryo UI" w:hAnsi="Meiryo UI" w:cs="Meiryo UI"/>
                <w:szCs w:val="21"/>
              </w:rPr>
              <w:t>oC</w:t>
            </w:r>
            <w:r w:rsidRPr="00D01C0D">
              <w:rPr>
                <w:rFonts w:ascii="Meiryo UI" w:eastAsia="Meiryo UI" w:hAnsi="Meiryo UI" w:cs="Meiryo UI" w:hint="eastAsia"/>
                <w:szCs w:val="21"/>
              </w:rPr>
              <w:t>取得に用いる予定の細胞加工物（B）との差異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DD3B" w14:textId="77777777" w:rsidR="00CA24D1" w:rsidRPr="00D01C0D" w:rsidRDefault="00CA24D1" w:rsidP="007620D7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01C0D" w:rsidRPr="00D01C0D" w14:paraId="371F3994" w14:textId="77777777" w:rsidTr="007620D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7C59B" w14:textId="689C966A" w:rsidR="00CA24D1" w:rsidRPr="00D01C0D" w:rsidRDefault="00CA24D1" w:rsidP="007620D7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差異がある場合、品質同等性（又は外挿性）を説明する方法の現時点での方向性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C751" w14:textId="77777777" w:rsidR="00CA24D1" w:rsidRPr="00D01C0D" w:rsidRDefault="00CA24D1" w:rsidP="007620D7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6962004C" w14:textId="77777777" w:rsidR="00444562" w:rsidRPr="00D01C0D" w:rsidRDefault="00444562" w:rsidP="00444562">
      <w:pPr>
        <w:rPr>
          <w:rFonts w:ascii="Meiryo UI" w:eastAsia="Meiryo UI" w:hAnsi="Meiryo UI" w:cs="Meiryo UI"/>
          <w:szCs w:val="21"/>
        </w:rPr>
      </w:pPr>
    </w:p>
    <w:p w14:paraId="748CBF75" w14:textId="5E0F8BDB" w:rsidR="00B6510B" w:rsidRPr="005F3B3D" w:rsidRDefault="005F3B3D" w:rsidP="00B6510B">
      <w:pPr>
        <w:pStyle w:val="2"/>
        <w:numPr>
          <w:ilvl w:val="0"/>
          <w:numId w:val="2"/>
        </w:numPr>
        <w:tabs>
          <w:tab w:val="num" w:pos="360"/>
        </w:tabs>
        <w:ind w:left="0" w:firstLine="0"/>
        <w:rPr>
          <w:color w:val="FF0000"/>
        </w:rPr>
      </w:pPr>
      <w:r w:rsidRPr="00D01C0D">
        <w:rPr>
          <w:rFonts w:hint="eastAsia"/>
        </w:rPr>
        <w:t>これまで</w:t>
      </w:r>
      <w:r w:rsidR="00D01C0D">
        <w:rPr>
          <w:rFonts w:hint="eastAsia"/>
        </w:rPr>
        <w:t>に</w:t>
      </w:r>
      <w:r w:rsidRPr="00D01C0D">
        <w:rPr>
          <w:rFonts w:hint="eastAsia"/>
        </w:rPr>
        <w:t>実施した非臨床PoC関連試験から得られた</w:t>
      </w:r>
      <w:r w:rsidR="00D01C0D">
        <w:rPr>
          <w:rFonts w:hint="eastAsia"/>
        </w:rPr>
        <w:t>作用機序</w:t>
      </w:r>
    </w:p>
    <w:p w14:paraId="5699F239" w14:textId="6E362F8C" w:rsidR="00B6510B" w:rsidRPr="00C43FC2" w:rsidRDefault="00B6510B" w:rsidP="00B6510B">
      <w:pPr>
        <w:rPr>
          <w:iCs/>
        </w:rPr>
      </w:pPr>
      <w:bookmarkStart w:id="0" w:name="_Hlk121212221"/>
      <w:r w:rsidRPr="008F1DA7">
        <w:rPr>
          <w:rFonts w:ascii="Meiryo UI" w:eastAsia="Meiryo UI" w:hAnsi="Meiryo UI" w:cs="Meiryo UI" w:hint="eastAsia"/>
          <w:i/>
          <w:color w:val="4472C4" w:themeColor="accent1"/>
          <w:sz w:val="20"/>
          <w:szCs w:val="21"/>
        </w:rPr>
        <w:t>※</w:t>
      </w:r>
      <w:r w:rsidRPr="008F1DA7">
        <w:rPr>
          <w:rFonts w:ascii="Meiryo UI" w:eastAsia="Meiryo UI" w:hAnsi="Meiryo UI" w:cs="Meiryo UI" w:hint="eastAsia"/>
          <w:i/>
          <w:color w:val="4472C4" w:themeColor="accent1"/>
          <w:sz w:val="20"/>
          <w:szCs w:val="24"/>
        </w:rPr>
        <w:t>検討中・未検討の項目には、その旨を記載してください</w:t>
      </w:r>
      <w:r w:rsidRPr="005F3B3D">
        <w:rPr>
          <w:rFonts w:ascii="Meiryo UI" w:eastAsia="Meiryo UI" w:hAnsi="Meiryo UI" w:cs="Meiryo UI" w:hint="eastAsia"/>
          <w:iCs/>
          <w:color w:val="4472C4" w:themeColor="accent1"/>
          <w:sz w:val="20"/>
          <w:szCs w:val="24"/>
        </w:rPr>
        <w:t>。</w:t>
      </w:r>
      <w:r w:rsidR="00813962">
        <w:rPr>
          <w:rFonts w:ascii="Meiryo UI" w:eastAsia="Meiryo UI" w:hAnsi="Meiryo UI" w:cs="Meiryo UI" w:hint="eastAsia"/>
          <w:i/>
          <w:color w:val="4472C4" w:themeColor="accent1"/>
          <w:sz w:val="20"/>
          <w:szCs w:val="24"/>
        </w:rPr>
        <w:t>本事業で検討する項目はその旨を記載してください。</w:t>
      </w:r>
    </w:p>
    <w:tbl>
      <w:tblPr>
        <w:tblStyle w:val="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B6510B" w:rsidRPr="008F1DA7" w14:paraId="56B1FB37" w14:textId="77777777" w:rsidTr="00182CDD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0"/>
          <w:p w14:paraId="6AEE6552" w14:textId="7782F9F6" w:rsidR="00B6510B" w:rsidRPr="008F1DA7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原理・</w:t>
            </w:r>
            <w:r w:rsidRPr="008F1DA7">
              <w:rPr>
                <w:rFonts w:ascii="Meiryo UI" w:eastAsia="Meiryo UI" w:hAnsi="Meiryo UI" w:cs="Meiryo UI" w:hint="eastAsia"/>
                <w:szCs w:val="21"/>
              </w:rPr>
              <w:t>メカニズム</w:t>
            </w:r>
          </w:p>
        </w:tc>
      </w:tr>
      <w:tr w:rsidR="00B6510B" w:rsidRPr="008F1DA7" w14:paraId="4CD99094" w14:textId="77777777" w:rsidTr="00182CD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F53B6" w14:textId="76BC4C0C" w:rsidR="00B6510B" w:rsidRPr="008F1DA7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8F1DA7">
              <w:rPr>
                <w:rFonts w:ascii="Meiryo UI" w:eastAsia="Meiryo UI" w:hAnsi="Meiryo UI" w:cs="Meiryo UI" w:hint="eastAsia"/>
                <w:szCs w:val="21"/>
              </w:rPr>
              <w:t>想定する</w:t>
            </w:r>
            <w:r>
              <w:rPr>
                <w:rFonts w:ascii="Meiryo UI" w:eastAsia="Meiryo UI" w:hAnsi="Meiryo UI" w:cs="Meiryo UI" w:hint="eastAsia"/>
                <w:szCs w:val="21"/>
              </w:rPr>
              <w:t>原理・</w:t>
            </w:r>
            <w:r w:rsidRPr="008F1DA7">
              <w:rPr>
                <w:rFonts w:ascii="Meiryo UI" w:eastAsia="Meiryo UI" w:hAnsi="Meiryo UI" w:cs="Meiryo UI" w:hint="eastAsia"/>
                <w:szCs w:val="21"/>
              </w:rPr>
              <w:t>メカニズム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21B7" w14:textId="77777777" w:rsidR="00B6510B" w:rsidRPr="008F1DA7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</w:p>
          <w:p w14:paraId="418956F3" w14:textId="77777777" w:rsidR="00B6510B" w:rsidRPr="008F1DA7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6510B" w:rsidRPr="008F1DA7" w14:paraId="61C3E3B8" w14:textId="77777777" w:rsidTr="00182CD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8C519C" w14:textId="65CC788E" w:rsidR="00B6510B" w:rsidRPr="008F1DA7" w:rsidRDefault="00B6510B" w:rsidP="00182CDD">
            <w:pPr>
              <w:rPr>
                <w:rFonts w:ascii="Meiryo UI" w:eastAsia="Meiryo UI" w:hAnsi="Meiryo UI" w:cs="Meiryo UI"/>
                <w:i/>
                <w:color w:val="8496B0" w:themeColor="text2" w:themeTint="99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原理・</w:t>
            </w:r>
            <w:r w:rsidRPr="008F1DA7">
              <w:rPr>
                <w:rFonts w:ascii="Meiryo UI" w:eastAsia="Meiryo UI" w:hAnsi="Meiryo UI" w:cs="Meiryo UI" w:hint="eastAsia"/>
                <w:szCs w:val="21"/>
              </w:rPr>
              <w:t>メカニズムを説明する根拠データの概要</w:t>
            </w:r>
            <w:r w:rsidR="005F3B3D" w:rsidRPr="005F3B3D">
              <w:rPr>
                <w:rFonts w:ascii="Meiryo UI" w:eastAsia="Meiryo UI" w:hAnsi="Meiryo UI" w:cs="Meiryo UI" w:hint="eastAsia"/>
                <w:color w:val="4472C4" w:themeColor="accent1"/>
                <w:szCs w:val="21"/>
              </w:rPr>
              <w:t>（</w:t>
            </w:r>
            <w:r w:rsidR="003D4BA9">
              <w:rPr>
                <w:rFonts w:ascii="Meiryo UI" w:eastAsia="Meiryo UI" w:hAnsi="Meiryo UI" w:cs="Meiryo UI" w:hint="eastAsia"/>
                <w:color w:val="4472C4" w:themeColor="accent1"/>
                <w:szCs w:val="21"/>
              </w:rPr>
              <w:t>i</w:t>
            </w:r>
            <w:r w:rsidR="003D4BA9">
              <w:rPr>
                <w:rFonts w:ascii="Meiryo UI" w:eastAsia="Meiryo UI" w:hAnsi="Meiryo UI" w:cs="Meiryo UI"/>
                <w:color w:val="4472C4" w:themeColor="accent1"/>
                <w:szCs w:val="21"/>
              </w:rPr>
              <w:t>n vitro</w:t>
            </w:r>
            <w:r w:rsidR="003D4BA9">
              <w:rPr>
                <w:rFonts w:ascii="Meiryo UI" w:eastAsia="Meiryo UI" w:hAnsi="Meiryo UI" w:cs="Meiryo UI" w:hint="eastAsia"/>
                <w:color w:val="4472C4" w:themeColor="accent1"/>
                <w:szCs w:val="21"/>
              </w:rPr>
              <w:t>試験および</w:t>
            </w:r>
            <w:r w:rsidR="005F3B3D" w:rsidRPr="005F3B3D">
              <w:rPr>
                <w:rFonts w:ascii="Meiryo UI" w:eastAsia="Meiryo UI" w:hAnsi="Meiryo UI" w:cs="Meiryo UI" w:hint="eastAsia"/>
                <w:color w:val="4472C4" w:themeColor="accent1"/>
                <w:szCs w:val="21"/>
              </w:rPr>
              <w:t>（6）</w:t>
            </w:r>
            <w:r w:rsidR="005F3B3D" w:rsidRPr="005F3B3D">
              <w:rPr>
                <w:rFonts w:ascii="Meiryo UI" w:eastAsia="Meiryo UI" w:hAnsi="Meiryo UI" w:cs="Meiryo UI"/>
                <w:color w:val="4472C4" w:themeColor="accent1"/>
                <w:szCs w:val="21"/>
              </w:rPr>
              <w:t>これま</w:t>
            </w:r>
            <w:r w:rsidR="005F3B3D" w:rsidRPr="005F3B3D">
              <w:rPr>
                <w:rFonts w:ascii="Meiryo UI" w:eastAsia="Meiryo UI" w:hAnsi="Meiryo UI" w:cs="Meiryo UI"/>
                <w:color w:val="4472C4" w:themeColor="accent1"/>
                <w:szCs w:val="21"/>
              </w:rPr>
              <w:lastRenderedPageBreak/>
              <w:t>で実施した非臨床PoC関連試験の詳細</w:t>
            </w:r>
            <w:r w:rsidR="005F3B3D" w:rsidRPr="005F3B3D">
              <w:rPr>
                <w:rFonts w:ascii="Meiryo UI" w:eastAsia="Meiryo UI" w:hAnsi="Meiryo UI" w:cs="Meiryo UI" w:hint="eastAsia"/>
                <w:color w:val="4472C4" w:themeColor="accent1"/>
                <w:szCs w:val="21"/>
              </w:rPr>
              <w:t>を取りまとめてください。）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B154" w14:textId="77777777" w:rsidR="00B6510B" w:rsidRPr="008F1DA7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</w:p>
          <w:p w14:paraId="6756AD51" w14:textId="77777777" w:rsidR="00B6510B" w:rsidRPr="008F1DA7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</w:p>
          <w:p w14:paraId="0343F969" w14:textId="77777777" w:rsidR="00B6510B" w:rsidRPr="008F1DA7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6510B" w:rsidRPr="008F1DA7" w14:paraId="7AB410C5" w14:textId="77777777" w:rsidTr="00182CD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7C577" w14:textId="6EB4804C" w:rsidR="00B6510B" w:rsidRDefault="008E0B3B" w:rsidP="00182CDD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lastRenderedPageBreak/>
              <w:t>想定される</w:t>
            </w:r>
            <w:r w:rsidR="00B6510B">
              <w:rPr>
                <w:rFonts w:ascii="Meiryo UI" w:eastAsia="Meiryo UI" w:hAnsi="Meiryo UI" w:cs="Meiryo UI" w:hint="eastAsia"/>
                <w:szCs w:val="21"/>
              </w:rPr>
              <w:t>体内動態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A49" w14:textId="77777777" w:rsidR="00B6510B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</w:p>
          <w:p w14:paraId="3E4F13B6" w14:textId="33D89F18" w:rsidR="00B6510B" w:rsidRPr="008F1DA7" w:rsidRDefault="00B6510B" w:rsidP="00182CDD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BB5170E" w14:textId="77777777" w:rsidR="00D7790C" w:rsidRPr="008F1DA7" w:rsidRDefault="00D7790C" w:rsidP="0065670B">
      <w:pPr>
        <w:rPr>
          <w:rFonts w:ascii="Meiryo UI" w:eastAsia="Meiryo UI" w:hAnsi="Meiryo UI" w:cs="Meiryo UI"/>
          <w:szCs w:val="21"/>
        </w:rPr>
      </w:pPr>
    </w:p>
    <w:p w14:paraId="7AB29570" w14:textId="7E3327D0" w:rsidR="00631A03" w:rsidRDefault="005F65EC" w:rsidP="00631A03">
      <w:pPr>
        <w:pStyle w:val="2"/>
        <w:numPr>
          <w:ilvl w:val="0"/>
          <w:numId w:val="2"/>
        </w:numPr>
      </w:pPr>
      <w:r w:rsidRPr="00D01C0D">
        <w:rPr>
          <w:rFonts w:hint="eastAsia"/>
        </w:rPr>
        <w:t>これまで</w:t>
      </w:r>
      <w:r w:rsidR="00D01C0D">
        <w:rPr>
          <w:rFonts w:hint="eastAsia"/>
        </w:rPr>
        <w:t>に</w:t>
      </w:r>
      <w:r w:rsidRPr="00D01C0D">
        <w:rPr>
          <w:rFonts w:hint="eastAsia"/>
        </w:rPr>
        <w:t>実施した</w:t>
      </w:r>
      <w:bookmarkStart w:id="1" w:name="_Hlk121297447"/>
      <w:r w:rsidR="00631A03" w:rsidRPr="00D01C0D">
        <w:rPr>
          <w:rFonts w:hint="eastAsia"/>
        </w:rPr>
        <w:t>非臨床PoC</w:t>
      </w:r>
      <w:r w:rsidRPr="00D01C0D">
        <w:rPr>
          <w:rFonts w:hint="eastAsia"/>
        </w:rPr>
        <w:t>関連</w:t>
      </w:r>
      <w:r w:rsidR="00E56B51" w:rsidRPr="00D01C0D">
        <w:rPr>
          <w:rFonts w:hint="eastAsia"/>
        </w:rPr>
        <w:t>データ</w:t>
      </w:r>
      <w:r w:rsidR="00631A03" w:rsidRPr="00D01C0D">
        <w:rPr>
          <w:rFonts w:hint="eastAsia"/>
        </w:rPr>
        <w:t>の</w:t>
      </w:r>
      <w:r w:rsidR="00631A03">
        <w:rPr>
          <w:rFonts w:hint="eastAsia"/>
        </w:rPr>
        <w:t>詳細</w:t>
      </w:r>
      <w:bookmarkEnd w:id="1"/>
    </w:p>
    <w:p w14:paraId="07673E59" w14:textId="433E0015" w:rsidR="008742AD" w:rsidRPr="00813962" w:rsidRDefault="00631A03" w:rsidP="008742AD">
      <w:pPr>
        <w:rPr>
          <w:rFonts w:ascii="Meiryo UI" w:eastAsia="Meiryo UI" w:hAnsi="Meiryo UI"/>
          <w:color w:val="FF0000"/>
          <w:sz w:val="20"/>
          <w:szCs w:val="20"/>
        </w:rPr>
      </w:pPr>
      <w:r w:rsidRPr="00813962">
        <w:rPr>
          <w:rFonts w:ascii="Meiryo UI" w:eastAsia="Meiryo UI" w:hAnsi="Meiryo UI" w:hint="eastAsia"/>
          <w:color w:val="4472C4" w:themeColor="accent1"/>
          <w:sz w:val="20"/>
          <w:szCs w:val="20"/>
        </w:rPr>
        <w:t>※試験数に応じて</w:t>
      </w:r>
      <w:r w:rsidR="00E56B51" w:rsidRPr="00813962">
        <w:rPr>
          <w:rFonts w:ascii="Meiryo UI" w:eastAsia="Meiryo UI" w:hAnsi="Meiryo UI" w:hint="eastAsia"/>
          <w:color w:val="4472C4" w:themeColor="accent1"/>
          <w:sz w:val="20"/>
          <w:szCs w:val="20"/>
        </w:rPr>
        <w:t>行</w:t>
      </w:r>
      <w:r w:rsidRPr="00813962">
        <w:rPr>
          <w:rFonts w:ascii="Meiryo UI" w:eastAsia="Meiryo UI" w:hAnsi="Meiryo UI" w:hint="eastAsia"/>
          <w:color w:val="4472C4" w:themeColor="accent1"/>
          <w:sz w:val="20"/>
          <w:szCs w:val="20"/>
        </w:rPr>
        <w:t>を追加してください。</w:t>
      </w:r>
      <w:r w:rsidR="00813962" w:rsidRPr="00813962">
        <w:rPr>
          <w:rFonts w:ascii="Meiryo UI" w:eastAsia="Meiryo UI" w:hAnsi="Meiryo UI" w:cs="Meiryo UI" w:hint="eastAsia"/>
          <w:i/>
          <w:color w:val="4472C4" w:themeColor="accent1"/>
          <w:sz w:val="20"/>
          <w:szCs w:val="20"/>
        </w:rPr>
        <w:t>本事業で検討する項目はその旨を記載してください。</w:t>
      </w:r>
      <w:r w:rsidR="000C44F9" w:rsidRPr="00813962">
        <w:rPr>
          <w:rFonts w:ascii="Meiryo UI" w:eastAsia="Meiryo UI" w:hAnsi="Meiryo UI" w:hint="eastAsia"/>
          <w:color w:val="4472C4" w:themeColor="accent1"/>
          <w:sz w:val="20"/>
          <w:szCs w:val="20"/>
        </w:rPr>
        <w:t>該当しない場合、空欄でかまいません。</w:t>
      </w:r>
    </w:p>
    <w:tbl>
      <w:tblPr>
        <w:tblStyle w:val="3"/>
        <w:tblW w:w="5000" w:type="pct"/>
        <w:tblInd w:w="0" w:type="dxa"/>
        <w:tblLook w:val="04A0" w:firstRow="1" w:lastRow="0" w:firstColumn="1" w:lastColumn="0" w:noHBand="0" w:noVBand="1"/>
      </w:tblPr>
      <w:tblGrid>
        <w:gridCol w:w="2971"/>
        <w:gridCol w:w="6940"/>
      </w:tblGrid>
      <w:tr w:rsidR="0054333F" w:rsidRPr="0017184B" w14:paraId="7EB91D5C" w14:textId="77777777" w:rsidTr="00FB3E4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64024E" w14:textId="2D39BA63" w:rsidR="0054333F" w:rsidRPr="00040E7F" w:rsidRDefault="00D01C0D" w:rsidP="00FB3E4B">
            <w:pPr>
              <w:spacing w:line="30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作用機序</w:t>
            </w:r>
            <w:r w:rsidR="00BD18A2">
              <w:rPr>
                <w:rFonts w:ascii="Meiryo UI" w:eastAsia="Meiryo UI" w:hAnsi="Meiryo UI" w:cs="Meiryo UI" w:hint="eastAsia"/>
                <w:szCs w:val="21"/>
              </w:rPr>
              <w:t>を担保すると想定する</w:t>
            </w:r>
            <w:r w:rsidR="00BD18A2" w:rsidRPr="00BD18A2">
              <w:rPr>
                <w:rFonts w:ascii="Meiryo UI" w:eastAsia="Meiryo UI" w:hAnsi="Meiryo UI" w:cs="Meiryo UI" w:hint="eastAsia"/>
                <w:i/>
                <w:iCs/>
                <w:szCs w:val="21"/>
              </w:rPr>
              <w:t>i</w:t>
            </w:r>
            <w:r w:rsidR="00BD18A2" w:rsidRPr="00BD18A2">
              <w:rPr>
                <w:rFonts w:ascii="Meiryo UI" w:eastAsia="Meiryo UI" w:hAnsi="Meiryo UI" w:cs="Meiryo UI"/>
                <w:i/>
                <w:iCs/>
                <w:szCs w:val="21"/>
              </w:rPr>
              <w:t>n vitro</w:t>
            </w:r>
            <w:r w:rsidR="00BD18A2">
              <w:rPr>
                <w:rFonts w:ascii="Meiryo UI" w:eastAsia="Meiryo UI" w:hAnsi="Meiryo UI" w:cs="Meiryo UI" w:hint="eastAsia"/>
                <w:szCs w:val="21"/>
              </w:rPr>
              <w:t>試験</w:t>
            </w:r>
          </w:p>
        </w:tc>
      </w:tr>
      <w:tr w:rsidR="0054333F" w:rsidRPr="00CD5E44" w14:paraId="4EB370A1" w14:textId="77777777" w:rsidTr="00FB3E4B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4F2B" w14:textId="77777777" w:rsidR="00BD18A2" w:rsidRDefault="00974167" w:rsidP="00FB3E4B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試験名</w:t>
            </w:r>
            <w:r w:rsidR="00E56B51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あるいは評価項目</w:t>
            </w:r>
            <w:r w:rsidR="00BD18A2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:</w:t>
            </w:r>
          </w:p>
          <w:p w14:paraId="2DBB6F73" w14:textId="54658E84" w:rsidR="00E56B51" w:rsidRPr="00CD5E44" w:rsidRDefault="00E56B51" w:rsidP="00FB3E4B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494D" w14:textId="1FEA8306" w:rsidR="0054333F" w:rsidRDefault="0054333F" w:rsidP="00FB3E4B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CD5E44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結果の概要</w:t>
            </w:r>
            <w:r w:rsidR="00974167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:</w:t>
            </w:r>
          </w:p>
          <w:p w14:paraId="02B1456A" w14:textId="77777777" w:rsidR="00974167" w:rsidRPr="00CD5E44" w:rsidRDefault="00974167" w:rsidP="00FB3E4B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  <w:p w14:paraId="019BBD22" w14:textId="30F1C827" w:rsidR="0054333F" w:rsidRPr="00CD5E44" w:rsidRDefault="0054333F" w:rsidP="00FB3E4B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</w:tr>
      <w:tr w:rsidR="00E56B51" w:rsidRPr="00CD5E44" w14:paraId="4A68C20E" w14:textId="77777777" w:rsidTr="00FB3E4B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4826" w14:textId="77777777" w:rsidR="00E56B51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33235F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試験名あるいは評価項目:</w:t>
            </w:r>
          </w:p>
          <w:p w14:paraId="5DB14E0D" w14:textId="00FF1013" w:rsidR="00E56B51" w:rsidRPr="00CD5E44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1D4" w14:textId="77777777" w:rsidR="00E56B51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CD5E44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結果の概要</w:t>
            </w:r>
            <w:r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:</w:t>
            </w:r>
          </w:p>
          <w:p w14:paraId="760C215C" w14:textId="77777777" w:rsidR="00E56B51" w:rsidRPr="00CD5E44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</w:tr>
      <w:tr w:rsidR="00E56B51" w:rsidRPr="00CD5E44" w14:paraId="6E38D39C" w14:textId="77777777" w:rsidTr="00FB3E4B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0F04" w14:textId="77777777" w:rsidR="00E56B51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33235F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試験名あるいは評価項目:</w:t>
            </w:r>
          </w:p>
          <w:p w14:paraId="5614B1B9" w14:textId="4294A9D4" w:rsidR="00E56B51" w:rsidRPr="00CD5E44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0281" w14:textId="77777777" w:rsidR="00E56B51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CD5E44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結果の概要</w:t>
            </w:r>
            <w:r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:</w:t>
            </w:r>
          </w:p>
          <w:p w14:paraId="72F2F89F" w14:textId="77777777" w:rsidR="00E56B51" w:rsidRPr="00CD5E44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</w:tr>
      <w:tr w:rsidR="0054333F" w:rsidRPr="00CD5E44" w14:paraId="4CC0ACEA" w14:textId="77777777" w:rsidTr="00FB3E4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F4C1EE" w14:textId="77777777" w:rsidR="0054333F" w:rsidRPr="00CD5E44" w:rsidRDefault="0054333F" w:rsidP="00FB3E4B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CD5E44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その他の項目</w:t>
            </w:r>
          </w:p>
        </w:tc>
      </w:tr>
      <w:tr w:rsidR="00E56B51" w:rsidRPr="00CD5E44" w14:paraId="676937A8" w14:textId="77777777" w:rsidTr="00FB3E4B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488" w14:textId="77777777" w:rsidR="00E56B51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9F5D2D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試験名あるいは評価項目:</w:t>
            </w:r>
          </w:p>
          <w:p w14:paraId="6E3E2862" w14:textId="3A0106F6" w:rsidR="00E56B51" w:rsidRPr="00CD5E44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5DA" w14:textId="77777777" w:rsidR="00E56B51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CD5E44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結果の概要</w:t>
            </w:r>
            <w:r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:</w:t>
            </w:r>
          </w:p>
          <w:p w14:paraId="763A2DF0" w14:textId="77777777" w:rsidR="00E56B51" w:rsidRPr="00CD5E44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  <w:p w14:paraId="56005FD4" w14:textId="40484E54" w:rsidR="00E56B51" w:rsidRPr="00CD5E44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</w:tr>
      <w:tr w:rsidR="00E56B51" w:rsidRPr="00CD5E44" w14:paraId="4B23E982" w14:textId="77777777" w:rsidTr="00FB3E4B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EB79" w14:textId="77777777" w:rsidR="00E56B51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9F5D2D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試験名あるいは評価項目:</w:t>
            </w:r>
          </w:p>
          <w:p w14:paraId="06B0B1BC" w14:textId="23701517" w:rsidR="00E56B51" w:rsidRPr="00CD5E44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B9F" w14:textId="77777777" w:rsidR="00E56B51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CD5E44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結果の概要</w:t>
            </w:r>
            <w:r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:</w:t>
            </w:r>
          </w:p>
          <w:p w14:paraId="439F238E" w14:textId="77777777" w:rsidR="00E56B51" w:rsidRPr="00CD5E44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</w:tr>
      <w:tr w:rsidR="00E56B51" w:rsidRPr="00CD5E44" w14:paraId="74F4DB04" w14:textId="77777777" w:rsidTr="00FB3E4B"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FA6" w14:textId="77777777" w:rsidR="00E56B51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9F5D2D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試験名あるいは評価項目:</w:t>
            </w:r>
          </w:p>
          <w:p w14:paraId="32E5B12E" w14:textId="18874BD0" w:rsidR="00E56B51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FDDA" w14:textId="77777777" w:rsidR="00E56B51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  <w:r w:rsidRPr="00CD5E44"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結果の概要</w:t>
            </w:r>
            <w:r>
              <w:rPr>
                <w:rFonts w:ascii="游ゴシック Medium" w:eastAsia="游ゴシック Medium" w:hAnsi="游ゴシック Medium" w:cs="Meiryo UI" w:hint="eastAsia"/>
                <w:iCs/>
                <w:szCs w:val="21"/>
              </w:rPr>
              <w:t>:</w:t>
            </w:r>
          </w:p>
          <w:p w14:paraId="30CAF3B9" w14:textId="77777777" w:rsidR="00E56B51" w:rsidRPr="00CD5E44" w:rsidRDefault="00E56B51" w:rsidP="00E56B51">
            <w:pPr>
              <w:spacing w:line="300" w:lineRule="exact"/>
              <w:rPr>
                <w:rFonts w:ascii="游ゴシック Medium" w:eastAsia="游ゴシック Medium" w:hAnsi="游ゴシック Medium" w:cs="Meiryo UI"/>
                <w:iCs/>
                <w:szCs w:val="21"/>
              </w:rPr>
            </w:pPr>
          </w:p>
        </w:tc>
      </w:tr>
    </w:tbl>
    <w:p w14:paraId="6F27B1B3" w14:textId="60D90D7F" w:rsidR="00177DC6" w:rsidRDefault="00177DC6" w:rsidP="00631A03">
      <w:pPr>
        <w:rPr>
          <w:rFonts w:ascii="Meiryo UI" w:eastAsia="Meiryo UI" w:hAnsi="Meiryo UI"/>
          <w:color w:val="FF0000"/>
        </w:rPr>
      </w:pPr>
    </w:p>
    <w:p w14:paraId="01E7A984" w14:textId="31BD34A0" w:rsidR="00177DC6" w:rsidRPr="00813962" w:rsidRDefault="0026073B" w:rsidP="00631A03">
      <w:pPr>
        <w:rPr>
          <w:rFonts w:ascii="Meiryo UI" w:eastAsia="Meiryo UI" w:hAnsi="Meiryo UI"/>
          <w:color w:val="4472C4" w:themeColor="accent1"/>
          <w:sz w:val="20"/>
          <w:szCs w:val="20"/>
        </w:rPr>
      </w:pPr>
      <w:r w:rsidRPr="00813962">
        <w:rPr>
          <w:rFonts w:ascii="Meiryo UI" w:eastAsia="Meiryo UI" w:hAnsi="Meiryo UI" w:hint="eastAsia"/>
          <w:color w:val="4472C4" w:themeColor="accent1"/>
          <w:sz w:val="20"/>
          <w:szCs w:val="20"/>
        </w:rPr>
        <w:t>※試験数に応じて表を追加してください。</w:t>
      </w:r>
      <w:r w:rsidR="00813962" w:rsidRPr="00813962">
        <w:rPr>
          <w:rFonts w:ascii="Meiryo UI" w:eastAsia="Meiryo UI" w:hAnsi="Meiryo UI" w:cs="Meiryo UI" w:hint="eastAsia"/>
          <w:i/>
          <w:color w:val="4472C4" w:themeColor="accent1"/>
          <w:sz w:val="20"/>
          <w:szCs w:val="20"/>
        </w:rPr>
        <w:t>本事業で検討する項目はその旨を記載してください。</w:t>
      </w:r>
      <w:r w:rsidRPr="00813962">
        <w:rPr>
          <w:rFonts w:ascii="Meiryo UI" w:eastAsia="Meiryo UI" w:hAnsi="Meiryo UI" w:hint="eastAsia"/>
          <w:color w:val="4472C4" w:themeColor="accent1"/>
          <w:sz w:val="20"/>
          <w:szCs w:val="20"/>
        </w:rPr>
        <w:t>該当しない場合、空欄でかまいません。体内動態試験を実施していればこの表に記載してください。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686"/>
        <w:gridCol w:w="3962"/>
      </w:tblGrid>
      <w:tr w:rsidR="00D7790C" w14:paraId="75ADDF3B" w14:textId="77777777" w:rsidTr="0058304C">
        <w:tc>
          <w:tcPr>
            <w:tcW w:w="421" w:type="dxa"/>
            <w:vMerge w:val="restart"/>
            <w:shd w:val="clear" w:color="auto" w:fill="E7E6E6" w:themeFill="background2"/>
          </w:tcPr>
          <w:p w14:paraId="3A85142F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5528" w:type="dxa"/>
            <w:gridSpan w:val="2"/>
            <w:shd w:val="clear" w:color="auto" w:fill="E7E6E6" w:themeFill="background2"/>
          </w:tcPr>
          <w:p w14:paraId="5DE0DAA7" w14:textId="75352B3E" w:rsidR="00D7790C" w:rsidRDefault="00177DC6" w:rsidP="00B6510B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/>
                <w:i/>
                <w:iCs/>
                <w:szCs w:val="21"/>
              </w:rPr>
              <w:t>in vivo</w:t>
            </w:r>
            <w:r w:rsidR="00D7790C">
              <w:rPr>
                <w:rFonts w:ascii="Meiryo UI" w:eastAsia="Meiryo UI" w:hAnsi="Meiryo UI" w:cs="Meiryo UI" w:hint="eastAsia"/>
                <w:szCs w:val="21"/>
              </w:rPr>
              <w:t>試験１</w:t>
            </w:r>
          </w:p>
        </w:tc>
        <w:tc>
          <w:tcPr>
            <w:tcW w:w="3962" w:type="dxa"/>
            <w:vMerge w:val="restart"/>
            <w:shd w:val="clear" w:color="auto" w:fill="E7E6E6" w:themeFill="background2"/>
            <w:vAlign w:val="center"/>
          </w:tcPr>
          <w:p w14:paraId="16312039" w14:textId="1B6DF0CC" w:rsidR="00D7790C" w:rsidRDefault="00D7790C" w:rsidP="00790CAC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臨床試験への外挿性</w:t>
            </w:r>
          </w:p>
        </w:tc>
      </w:tr>
      <w:tr w:rsidR="00D7790C" w14:paraId="4BEDC506" w14:textId="77777777" w:rsidTr="0058304C">
        <w:tc>
          <w:tcPr>
            <w:tcW w:w="421" w:type="dxa"/>
            <w:vMerge/>
            <w:shd w:val="clear" w:color="auto" w:fill="E7E6E6" w:themeFill="background2"/>
          </w:tcPr>
          <w:p w14:paraId="03546CC1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0734EF13" w14:textId="1E6427B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試験名</w:t>
            </w:r>
          </w:p>
        </w:tc>
        <w:tc>
          <w:tcPr>
            <w:tcW w:w="3686" w:type="dxa"/>
          </w:tcPr>
          <w:p w14:paraId="37083426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  <w:shd w:val="clear" w:color="auto" w:fill="E7E6E6" w:themeFill="background2"/>
          </w:tcPr>
          <w:p w14:paraId="14C45B43" w14:textId="27BA7431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7790C" w14:paraId="68C5C2BA" w14:textId="77777777" w:rsidTr="001C2576">
        <w:tc>
          <w:tcPr>
            <w:tcW w:w="421" w:type="dxa"/>
            <w:vMerge/>
            <w:shd w:val="clear" w:color="auto" w:fill="E7E6E6" w:themeFill="background2"/>
          </w:tcPr>
          <w:p w14:paraId="4436DE6A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07FF51DE" w14:textId="4C654484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結果の概略</w:t>
            </w:r>
          </w:p>
        </w:tc>
        <w:tc>
          <w:tcPr>
            <w:tcW w:w="7648" w:type="dxa"/>
            <w:gridSpan w:val="2"/>
          </w:tcPr>
          <w:p w14:paraId="7D22C79C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  <w:p w14:paraId="01D879D0" w14:textId="79A7F5E2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790CAC" w14:paraId="53D0CB12" w14:textId="77777777" w:rsidTr="0058304C">
        <w:tc>
          <w:tcPr>
            <w:tcW w:w="421" w:type="dxa"/>
            <w:vMerge w:val="restart"/>
            <w:shd w:val="clear" w:color="auto" w:fill="E7E6E6" w:themeFill="background2"/>
          </w:tcPr>
          <w:p w14:paraId="2A31D4EE" w14:textId="0C8572DC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A</w:t>
            </w:r>
          </w:p>
        </w:tc>
        <w:tc>
          <w:tcPr>
            <w:tcW w:w="1842" w:type="dxa"/>
            <w:shd w:val="clear" w:color="auto" w:fill="E7E6E6" w:themeFill="background2"/>
          </w:tcPr>
          <w:p w14:paraId="3323325B" w14:textId="58DCD059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動物種（齢）</w:t>
            </w:r>
          </w:p>
        </w:tc>
        <w:tc>
          <w:tcPr>
            <w:tcW w:w="3686" w:type="dxa"/>
          </w:tcPr>
          <w:p w14:paraId="6A1E4E9B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 w:val="restart"/>
          </w:tcPr>
          <w:p w14:paraId="684FADF0" w14:textId="4A95A66C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790CAC" w14:paraId="24512F29" w14:textId="77777777" w:rsidTr="0058304C">
        <w:tc>
          <w:tcPr>
            <w:tcW w:w="421" w:type="dxa"/>
            <w:vMerge/>
            <w:shd w:val="clear" w:color="auto" w:fill="E7E6E6" w:themeFill="background2"/>
          </w:tcPr>
          <w:p w14:paraId="443BF76E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0C0B4730" w14:textId="54C27CD6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免疫状態</w:t>
            </w:r>
          </w:p>
        </w:tc>
        <w:tc>
          <w:tcPr>
            <w:tcW w:w="3686" w:type="dxa"/>
          </w:tcPr>
          <w:p w14:paraId="27D5A7DE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</w:tcPr>
          <w:p w14:paraId="27B6A127" w14:textId="1F5F5892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790CAC" w14:paraId="55BB570B" w14:textId="77777777" w:rsidTr="0058304C">
        <w:tc>
          <w:tcPr>
            <w:tcW w:w="421" w:type="dxa"/>
            <w:vMerge/>
            <w:shd w:val="clear" w:color="auto" w:fill="E7E6E6" w:themeFill="background2"/>
          </w:tcPr>
          <w:p w14:paraId="73511E14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598AF123" w14:textId="4B90210F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モデル</w:t>
            </w:r>
          </w:p>
        </w:tc>
        <w:tc>
          <w:tcPr>
            <w:tcW w:w="3686" w:type="dxa"/>
          </w:tcPr>
          <w:p w14:paraId="257BF47E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</w:tcPr>
          <w:p w14:paraId="4251C33A" w14:textId="0792CAD5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790CAC" w14:paraId="2825BFC0" w14:textId="77777777" w:rsidTr="0058304C">
        <w:tc>
          <w:tcPr>
            <w:tcW w:w="421" w:type="dxa"/>
            <w:vMerge/>
            <w:shd w:val="clear" w:color="auto" w:fill="E7E6E6" w:themeFill="background2"/>
          </w:tcPr>
          <w:p w14:paraId="1DC4B3C2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0F072C12" w14:textId="09FBD91C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/>
                <w:szCs w:val="21"/>
              </w:rPr>
              <w:t>N</w:t>
            </w:r>
            <w:r>
              <w:rPr>
                <w:rFonts w:ascii="Meiryo UI" w:eastAsia="Meiryo UI" w:hAnsi="Meiryo UI" w:cs="Meiryo UI" w:hint="eastAsia"/>
                <w:szCs w:val="21"/>
              </w:rPr>
              <w:t>数</w:t>
            </w:r>
          </w:p>
        </w:tc>
        <w:tc>
          <w:tcPr>
            <w:tcW w:w="3686" w:type="dxa"/>
          </w:tcPr>
          <w:p w14:paraId="666D3B8F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</w:tcPr>
          <w:p w14:paraId="213277AC" w14:textId="03DA3D45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790CAC" w14:paraId="0203AAAA" w14:textId="77777777" w:rsidTr="0058304C">
        <w:tc>
          <w:tcPr>
            <w:tcW w:w="421" w:type="dxa"/>
            <w:vMerge w:val="restart"/>
            <w:shd w:val="clear" w:color="auto" w:fill="E7E6E6" w:themeFill="background2"/>
          </w:tcPr>
          <w:p w14:paraId="6AFC1445" w14:textId="3ED37155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I</w:t>
            </w:r>
          </w:p>
        </w:tc>
        <w:tc>
          <w:tcPr>
            <w:tcW w:w="1842" w:type="dxa"/>
            <w:shd w:val="clear" w:color="auto" w:fill="E7E6E6" w:themeFill="background2"/>
          </w:tcPr>
          <w:p w14:paraId="77252AAB" w14:textId="0C3BBE31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細胞同等性</w:t>
            </w:r>
          </w:p>
        </w:tc>
        <w:tc>
          <w:tcPr>
            <w:tcW w:w="3686" w:type="dxa"/>
          </w:tcPr>
          <w:p w14:paraId="2A626206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 w:val="restart"/>
          </w:tcPr>
          <w:p w14:paraId="67E2C746" w14:textId="0C656F10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790CAC" w14:paraId="23477CAA" w14:textId="77777777" w:rsidTr="0058304C">
        <w:tc>
          <w:tcPr>
            <w:tcW w:w="421" w:type="dxa"/>
            <w:vMerge/>
            <w:shd w:val="clear" w:color="auto" w:fill="E7E6E6" w:themeFill="background2"/>
          </w:tcPr>
          <w:p w14:paraId="70791465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61B6F441" w14:textId="63A29D4A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投与細胞数</w:t>
            </w:r>
          </w:p>
        </w:tc>
        <w:tc>
          <w:tcPr>
            <w:tcW w:w="3686" w:type="dxa"/>
          </w:tcPr>
          <w:p w14:paraId="6839CC74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</w:tcPr>
          <w:p w14:paraId="42C539CE" w14:textId="709A3D9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790CAC" w14:paraId="69773088" w14:textId="77777777" w:rsidTr="0058304C">
        <w:tc>
          <w:tcPr>
            <w:tcW w:w="421" w:type="dxa"/>
            <w:vMerge/>
            <w:shd w:val="clear" w:color="auto" w:fill="E7E6E6" w:themeFill="background2"/>
          </w:tcPr>
          <w:p w14:paraId="3D20755B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08863DA8" w14:textId="701051D6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投与形状</w:t>
            </w:r>
          </w:p>
        </w:tc>
        <w:tc>
          <w:tcPr>
            <w:tcW w:w="3686" w:type="dxa"/>
          </w:tcPr>
          <w:p w14:paraId="0D28C856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</w:tcPr>
          <w:p w14:paraId="20F81CD7" w14:textId="31C27C56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790CAC" w14:paraId="1B2C4485" w14:textId="77777777" w:rsidTr="0058304C">
        <w:tc>
          <w:tcPr>
            <w:tcW w:w="421" w:type="dxa"/>
            <w:vMerge/>
            <w:shd w:val="clear" w:color="auto" w:fill="E7E6E6" w:themeFill="background2"/>
          </w:tcPr>
          <w:p w14:paraId="1F6CD0C0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0620D6B5" w14:textId="2142EC3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投与方法・経路</w:t>
            </w:r>
          </w:p>
        </w:tc>
        <w:tc>
          <w:tcPr>
            <w:tcW w:w="3686" w:type="dxa"/>
          </w:tcPr>
          <w:p w14:paraId="7DC96206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</w:tcPr>
          <w:p w14:paraId="34D99B6C" w14:textId="6D089858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790CAC" w14:paraId="75BF3C03" w14:textId="77777777" w:rsidTr="0058304C">
        <w:tc>
          <w:tcPr>
            <w:tcW w:w="421" w:type="dxa"/>
            <w:vMerge/>
            <w:shd w:val="clear" w:color="auto" w:fill="E7E6E6" w:themeFill="background2"/>
          </w:tcPr>
          <w:p w14:paraId="550FF13D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21B5070D" w14:textId="2C911644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投与計画</w:t>
            </w:r>
          </w:p>
        </w:tc>
        <w:tc>
          <w:tcPr>
            <w:tcW w:w="3686" w:type="dxa"/>
          </w:tcPr>
          <w:p w14:paraId="71E804AF" w14:textId="77777777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</w:tcPr>
          <w:p w14:paraId="38DC47E7" w14:textId="0776C173" w:rsidR="00790CAC" w:rsidRDefault="00790CA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7790C" w14:paraId="7C07845C" w14:textId="77777777" w:rsidTr="0058304C">
        <w:tc>
          <w:tcPr>
            <w:tcW w:w="421" w:type="dxa"/>
            <w:vMerge w:val="restart"/>
            <w:shd w:val="clear" w:color="auto" w:fill="E7E6E6" w:themeFill="background2"/>
          </w:tcPr>
          <w:p w14:paraId="5755916B" w14:textId="01F8399E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C</w:t>
            </w:r>
          </w:p>
        </w:tc>
        <w:tc>
          <w:tcPr>
            <w:tcW w:w="1842" w:type="dxa"/>
            <w:shd w:val="clear" w:color="auto" w:fill="E7E6E6" w:themeFill="background2"/>
          </w:tcPr>
          <w:p w14:paraId="7E70BDA1" w14:textId="13058F42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群</w:t>
            </w:r>
          </w:p>
        </w:tc>
        <w:tc>
          <w:tcPr>
            <w:tcW w:w="3686" w:type="dxa"/>
          </w:tcPr>
          <w:p w14:paraId="2A1EBAE9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 w:val="restart"/>
          </w:tcPr>
          <w:p w14:paraId="4627B2EA" w14:textId="3387A6CA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7790C" w14:paraId="3713F523" w14:textId="77777777" w:rsidTr="0058304C">
        <w:tc>
          <w:tcPr>
            <w:tcW w:w="421" w:type="dxa"/>
            <w:vMerge/>
            <w:shd w:val="clear" w:color="auto" w:fill="E7E6E6" w:themeFill="background2"/>
          </w:tcPr>
          <w:p w14:paraId="3F34D148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684D8FB8" w14:textId="29C28D69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  <w:r w:rsidRPr="00D01C0D">
              <w:rPr>
                <w:rFonts w:ascii="Meiryo UI" w:eastAsia="Meiryo UI" w:hAnsi="Meiryo UI" w:cs="Meiryo UI" w:hint="eastAsia"/>
                <w:szCs w:val="21"/>
              </w:rPr>
              <w:t>統計解析法</w:t>
            </w:r>
          </w:p>
        </w:tc>
        <w:tc>
          <w:tcPr>
            <w:tcW w:w="3686" w:type="dxa"/>
          </w:tcPr>
          <w:p w14:paraId="028F7A83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</w:tcPr>
          <w:p w14:paraId="555B9FF2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7790C" w14:paraId="54E53EE3" w14:textId="77777777" w:rsidTr="0058304C">
        <w:tc>
          <w:tcPr>
            <w:tcW w:w="421" w:type="dxa"/>
            <w:vMerge w:val="restart"/>
            <w:shd w:val="clear" w:color="auto" w:fill="E7E6E6" w:themeFill="background2"/>
          </w:tcPr>
          <w:p w14:paraId="2F565DC9" w14:textId="2CEC8DD2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O</w:t>
            </w:r>
          </w:p>
        </w:tc>
        <w:tc>
          <w:tcPr>
            <w:tcW w:w="1842" w:type="dxa"/>
            <w:shd w:val="clear" w:color="auto" w:fill="E7E6E6" w:themeFill="background2"/>
          </w:tcPr>
          <w:p w14:paraId="33E87EF9" w14:textId="08B8A9CA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バイオマーカー</w:t>
            </w:r>
          </w:p>
        </w:tc>
        <w:tc>
          <w:tcPr>
            <w:tcW w:w="3686" w:type="dxa"/>
          </w:tcPr>
          <w:p w14:paraId="2E3F813E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</w:tcPr>
          <w:p w14:paraId="795BE175" w14:textId="6155A8F4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7790C" w14:paraId="4B0774DE" w14:textId="77777777" w:rsidTr="0058304C">
        <w:tc>
          <w:tcPr>
            <w:tcW w:w="421" w:type="dxa"/>
            <w:vMerge/>
            <w:shd w:val="clear" w:color="auto" w:fill="E7E6E6" w:themeFill="background2"/>
          </w:tcPr>
          <w:p w14:paraId="28CD40B8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612B7DD5" w14:textId="1F58B2BA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サロゲートマーカー</w:t>
            </w:r>
          </w:p>
        </w:tc>
        <w:tc>
          <w:tcPr>
            <w:tcW w:w="3686" w:type="dxa"/>
          </w:tcPr>
          <w:p w14:paraId="16193D69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</w:tcPr>
          <w:p w14:paraId="5C873BA1" w14:textId="64D33806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7790C" w14:paraId="2B74D141" w14:textId="77777777" w:rsidTr="00AE3528">
        <w:trPr>
          <w:trHeight w:val="358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48799BF0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3C0298A" w14:textId="6538A0B1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エンドポイント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211ED8D" w14:textId="77777777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2" w:type="dxa"/>
            <w:vMerge/>
            <w:tcBorders>
              <w:bottom w:val="single" w:sz="4" w:space="0" w:color="auto"/>
            </w:tcBorders>
          </w:tcPr>
          <w:p w14:paraId="0E0686FA" w14:textId="732B6015" w:rsidR="00D7790C" w:rsidRDefault="00D7790C" w:rsidP="00B6510B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37EBD88B" w14:textId="6CA4A307" w:rsidR="00631A03" w:rsidRDefault="00790CAC" w:rsidP="00B6510B">
      <w:pPr>
        <w:rPr>
          <w:rFonts w:ascii="Meiryo UI" w:eastAsia="Meiryo UI" w:hAnsi="Meiryo UI" w:cs="Meiryo UI"/>
          <w:szCs w:val="21"/>
        </w:rPr>
      </w:pPr>
      <w:r w:rsidRPr="00790CAC">
        <w:rPr>
          <w:rFonts w:ascii="Meiryo UI" w:eastAsia="Meiryo UI" w:hAnsi="Meiryo UI" w:cs="Meiryo UI"/>
          <w:szCs w:val="21"/>
        </w:rPr>
        <w:t>Animal:モデル動物に（対象）、Intervention:何によって（介入）、Comparison:何と比較して（比較対象</w:t>
      </w:r>
      <w:r w:rsidR="00FB5CD5">
        <w:rPr>
          <w:rFonts w:ascii="Meiryo UI" w:eastAsia="Meiryo UI" w:hAnsi="Meiryo UI" w:cs="Meiryo UI" w:hint="eastAsia"/>
          <w:szCs w:val="21"/>
        </w:rPr>
        <w:t>・統計解析法</w:t>
      </w:r>
      <w:r w:rsidRPr="00790CAC">
        <w:rPr>
          <w:rFonts w:ascii="Meiryo UI" w:eastAsia="Meiryo UI" w:hAnsi="Meiryo UI" w:cs="Meiryo UI"/>
          <w:szCs w:val="21"/>
        </w:rPr>
        <w:t>）、Outcome:どうなる（</w:t>
      </w:r>
      <w:r w:rsidR="00FB5CD5">
        <w:rPr>
          <w:rFonts w:ascii="Meiryo UI" w:eastAsia="Meiryo UI" w:hAnsi="Meiryo UI" w:cs="Meiryo UI" w:hint="eastAsia"/>
          <w:szCs w:val="21"/>
        </w:rPr>
        <w:t>評価時点・</w:t>
      </w:r>
      <w:r w:rsidRPr="00790CAC">
        <w:rPr>
          <w:rFonts w:ascii="Meiryo UI" w:eastAsia="Meiryo UI" w:hAnsi="Meiryo UI" w:cs="Meiryo UI"/>
          <w:szCs w:val="21"/>
        </w:rPr>
        <w:t>成績）</w:t>
      </w:r>
    </w:p>
    <w:p w14:paraId="030F2B2C" w14:textId="77777777" w:rsidR="005F65EC" w:rsidRDefault="005F65EC" w:rsidP="00B6510B">
      <w:pPr>
        <w:rPr>
          <w:rFonts w:ascii="Meiryo UI" w:eastAsia="Meiryo UI" w:hAnsi="Meiryo UI" w:cs="Meiryo UI"/>
          <w:szCs w:val="21"/>
        </w:rPr>
      </w:pPr>
    </w:p>
    <w:p w14:paraId="00B6C652" w14:textId="6D9E8837" w:rsidR="00755F68" w:rsidRPr="00D01C0D" w:rsidRDefault="0084099E" w:rsidP="00755F68">
      <w:pPr>
        <w:pStyle w:val="2"/>
        <w:numPr>
          <w:ilvl w:val="0"/>
          <w:numId w:val="2"/>
        </w:numPr>
      </w:pPr>
      <w:r w:rsidRPr="00D01C0D">
        <w:rPr>
          <w:rFonts w:hint="eastAsia"/>
        </w:rPr>
        <w:t>想定される</w:t>
      </w:r>
      <w:r w:rsidR="00755F68" w:rsidRPr="00D01C0D">
        <w:rPr>
          <w:rFonts w:hint="eastAsia"/>
        </w:rPr>
        <w:t>安全性上の課題</w:t>
      </w:r>
    </w:p>
    <w:p w14:paraId="1E08D577" w14:textId="53F209ED" w:rsidR="00755F68" w:rsidRPr="00D01C0D" w:rsidRDefault="00755F68" w:rsidP="00B6510B">
      <w:pPr>
        <w:widowControl/>
        <w:ind w:right="800"/>
        <w:rPr>
          <w:rFonts w:ascii="Meiryo UI" w:eastAsia="Meiryo UI" w:hAnsi="Meiryo UI" w:cs="Meiryo UI"/>
          <w:iCs/>
          <w:szCs w:val="24"/>
        </w:rPr>
      </w:pPr>
    </w:p>
    <w:p w14:paraId="07739ED2" w14:textId="6557EA06" w:rsidR="00755F68" w:rsidRPr="00D01C0D" w:rsidRDefault="0002764B" w:rsidP="00755F68">
      <w:pPr>
        <w:pStyle w:val="2"/>
        <w:numPr>
          <w:ilvl w:val="0"/>
          <w:numId w:val="2"/>
        </w:numPr>
      </w:pPr>
      <w:r w:rsidRPr="00D01C0D">
        <w:rPr>
          <w:rFonts w:hint="eastAsia"/>
        </w:rPr>
        <w:t>非</w:t>
      </w:r>
      <w:r w:rsidR="00755F68" w:rsidRPr="00D01C0D">
        <w:rPr>
          <w:rFonts w:hint="eastAsia"/>
        </w:rPr>
        <w:t>臨床開発における課題</w:t>
      </w:r>
    </w:p>
    <w:p w14:paraId="3C123C26" w14:textId="77777777" w:rsidR="00755F68" w:rsidRPr="00D01C0D" w:rsidRDefault="00755F68" w:rsidP="00B6510B">
      <w:pPr>
        <w:widowControl/>
        <w:ind w:right="800"/>
        <w:rPr>
          <w:rFonts w:ascii="Meiryo UI" w:eastAsia="Meiryo UI" w:hAnsi="Meiryo UI" w:cs="Meiryo UI"/>
          <w:iCs/>
          <w:szCs w:val="24"/>
        </w:rPr>
      </w:pPr>
    </w:p>
    <w:p w14:paraId="6A564E72" w14:textId="77777777" w:rsidR="00B6510B" w:rsidRDefault="00B6510B"/>
    <w:sectPr w:rsidR="00B6510B" w:rsidSect="003B53C8">
      <w:headerReference w:type="default" r:id="rId8"/>
      <w:footerReference w:type="default" r:id="rId9"/>
      <w:pgSz w:w="11906" w:h="16838" w:code="9"/>
      <w:pgMar w:top="1134" w:right="851" w:bottom="1134" w:left="1134" w:header="851" w:footer="624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8B7D" w14:textId="77777777" w:rsidR="00597699" w:rsidRDefault="00597699" w:rsidP="00790CAC">
      <w:r>
        <w:separator/>
      </w:r>
    </w:p>
  </w:endnote>
  <w:endnote w:type="continuationSeparator" w:id="0">
    <w:p w14:paraId="5D81BC71" w14:textId="77777777" w:rsidR="00597699" w:rsidRDefault="00597699" w:rsidP="0079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303D" w14:textId="528D807F" w:rsidR="00E50D72" w:rsidRDefault="00000000">
    <w:pPr>
      <w:pStyle w:val="a5"/>
      <w:jc w:val="center"/>
    </w:pPr>
    <w:sdt>
      <w:sdtPr>
        <w:id w:val="-314485715"/>
        <w:docPartObj>
          <w:docPartGallery w:val="Page Numbers (Bottom of Page)"/>
          <w:docPartUnique/>
        </w:docPartObj>
      </w:sdtPr>
      <w:sdtContent>
        <w:r w:rsidR="00E50D72">
          <w:fldChar w:fldCharType="begin"/>
        </w:r>
        <w:r w:rsidR="00E50D72">
          <w:instrText>PAGE   \* MERGEFORMAT</w:instrText>
        </w:r>
        <w:r w:rsidR="00E50D72">
          <w:fldChar w:fldCharType="separate"/>
        </w:r>
        <w:r w:rsidR="00E50D72">
          <w:rPr>
            <w:lang w:val="ja-JP"/>
          </w:rPr>
          <w:t>2</w:t>
        </w:r>
        <w:r w:rsidR="00E50D72">
          <w:fldChar w:fldCharType="end"/>
        </w:r>
      </w:sdtContent>
    </w:sdt>
  </w:p>
  <w:p w14:paraId="7C6E552B" w14:textId="74779280" w:rsidR="00D56156" w:rsidRDefault="00D56156" w:rsidP="005C704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7879" w14:textId="77777777" w:rsidR="00597699" w:rsidRDefault="00597699" w:rsidP="00790CAC">
      <w:r>
        <w:separator/>
      </w:r>
    </w:p>
  </w:footnote>
  <w:footnote w:type="continuationSeparator" w:id="0">
    <w:p w14:paraId="3E636B5F" w14:textId="77777777" w:rsidR="00597699" w:rsidRDefault="00597699" w:rsidP="0079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203F" w14:textId="14B85A59" w:rsidR="00D56156" w:rsidRPr="00B075DE" w:rsidRDefault="00790CAC" w:rsidP="00093CDB">
    <w:pPr>
      <w:pStyle w:val="a3"/>
      <w:tabs>
        <w:tab w:val="clear" w:pos="8504"/>
        <w:tab w:val="right" w:pos="9639"/>
      </w:tabs>
      <w:rPr>
        <w:rFonts w:ascii="Meiryo UI" w:eastAsia="Meiryo UI" w:hAnsi="Meiryo UI"/>
      </w:rPr>
    </w:pPr>
    <w:r w:rsidRPr="00B075DE">
      <w:rPr>
        <w:rFonts w:ascii="Meiryo UI" w:eastAsia="Meiryo UI" w:hAnsi="Meiryo UI"/>
      </w:rPr>
      <w:tab/>
    </w:r>
    <w:r w:rsidRPr="00B075DE">
      <w:rPr>
        <w:rFonts w:ascii="Meiryo UI" w:eastAsia="Meiryo UI" w:hAnsi="Meiryo U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28D0"/>
    <w:multiLevelType w:val="hybridMultilevel"/>
    <w:tmpl w:val="0B24A6AC"/>
    <w:lvl w:ilvl="0" w:tplc="9A789C76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9B9C308C">
      <w:start w:val="2"/>
      <w:numFmt w:val="bullet"/>
      <w:lvlText w:val="●"/>
      <w:lvlJc w:val="left"/>
      <w:pPr>
        <w:ind w:left="1620" w:hanging="360"/>
      </w:pPr>
      <w:rPr>
        <w:rFonts w:ascii="游ゴシック Medium" w:eastAsia="游ゴシック Medium" w:hAnsi="游ゴシック Medium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C3951"/>
    <w:multiLevelType w:val="hybridMultilevel"/>
    <w:tmpl w:val="134CC5B6"/>
    <w:lvl w:ilvl="0" w:tplc="35DE0426">
      <w:start w:val="1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3CCE72BE"/>
    <w:multiLevelType w:val="hybridMultilevel"/>
    <w:tmpl w:val="6EDC5F96"/>
    <w:lvl w:ilvl="0" w:tplc="2B0E1092">
      <w:start w:val="2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0269631">
    <w:abstractNumId w:val="1"/>
  </w:num>
  <w:num w:numId="2" w16cid:durableId="665596282">
    <w:abstractNumId w:val="0"/>
  </w:num>
  <w:num w:numId="3" w16cid:durableId="908854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0B"/>
    <w:rsid w:val="0000130D"/>
    <w:rsid w:val="0002764B"/>
    <w:rsid w:val="00040E7F"/>
    <w:rsid w:val="00041B07"/>
    <w:rsid w:val="00046107"/>
    <w:rsid w:val="00093243"/>
    <w:rsid w:val="00093CDB"/>
    <w:rsid w:val="000C277F"/>
    <w:rsid w:val="000C44F9"/>
    <w:rsid w:val="001411B1"/>
    <w:rsid w:val="001432D4"/>
    <w:rsid w:val="00163EC5"/>
    <w:rsid w:val="00164EED"/>
    <w:rsid w:val="00174D12"/>
    <w:rsid w:val="00177DC6"/>
    <w:rsid w:val="00222A71"/>
    <w:rsid w:val="00254C5A"/>
    <w:rsid w:val="0026073B"/>
    <w:rsid w:val="00261117"/>
    <w:rsid w:val="00261E79"/>
    <w:rsid w:val="00270ED5"/>
    <w:rsid w:val="00297792"/>
    <w:rsid w:val="002D4D56"/>
    <w:rsid w:val="002F1367"/>
    <w:rsid w:val="00305183"/>
    <w:rsid w:val="00374066"/>
    <w:rsid w:val="003D3318"/>
    <w:rsid w:val="003D4BA9"/>
    <w:rsid w:val="003F3236"/>
    <w:rsid w:val="004343AE"/>
    <w:rsid w:val="00444562"/>
    <w:rsid w:val="00452346"/>
    <w:rsid w:val="004B64E6"/>
    <w:rsid w:val="004F2187"/>
    <w:rsid w:val="004F25B1"/>
    <w:rsid w:val="0054333F"/>
    <w:rsid w:val="0055274B"/>
    <w:rsid w:val="005627F4"/>
    <w:rsid w:val="005812A7"/>
    <w:rsid w:val="0058304C"/>
    <w:rsid w:val="00597699"/>
    <w:rsid w:val="005A2B6F"/>
    <w:rsid w:val="005B621C"/>
    <w:rsid w:val="005E41E8"/>
    <w:rsid w:val="005F06D9"/>
    <w:rsid w:val="005F3B3D"/>
    <w:rsid w:val="005F5A8C"/>
    <w:rsid w:val="005F65EC"/>
    <w:rsid w:val="00600A0C"/>
    <w:rsid w:val="00631A03"/>
    <w:rsid w:val="006529E1"/>
    <w:rsid w:val="00656039"/>
    <w:rsid w:val="0065670B"/>
    <w:rsid w:val="00693D8F"/>
    <w:rsid w:val="006A0665"/>
    <w:rsid w:val="006C45EA"/>
    <w:rsid w:val="006D3262"/>
    <w:rsid w:val="006D4A7F"/>
    <w:rsid w:val="00705698"/>
    <w:rsid w:val="00726B2E"/>
    <w:rsid w:val="00732C0C"/>
    <w:rsid w:val="00755F68"/>
    <w:rsid w:val="00782A59"/>
    <w:rsid w:val="00790CAC"/>
    <w:rsid w:val="007C1C7F"/>
    <w:rsid w:val="00813962"/>
    <w:rsid w:val="0084099E"/>
    <w:rsid w:val="008742AD"/>
    <w:rsid w:val="00892A86"/>
    <w:rsid w:val="008943BA"/>
    <w:rsid w:val="008A337F"/>
    <w:rsid w:val="008B4701"/>
    <w:rsid w:val="008E0B3B"/>
    <w:rsid w:val="008F518B"/>
    <w:rsid w:val="00954BDC"/>
    <w:rsid w:val="00974167"/>
    <w:rsid w:val="00980DC8"/>
    <w:rsid w:val="009A1657"/>
    <w:rsid w:val="009B53D1"/>
    <w:rsid w:val="009B67F9"/>
    <w:rsid w:val="00A909F2"/>
    <w:rsid w:val="00A91F21"/>
    <w:rsid w:val="00AB245C"/>
    <w:rsid w:val="00B6510B"/>
    <w:rsid w:val="00BB7A24"/>
    <w:rsid w:val="00BD18A2"/>
    <w:rsid w:val="00C715FB"/>
    <w:rsid w:val="00C71756"/>
    <w:rsid w:val="00C90843"/>
    <w:rsid w:val="00C92448"/>
    <w:rsid w:val="00C95A6B"/>
    <w:rsid w:val="00CA24D1"/>
    <w:rsid w:val="00CC035C"/>
    <w:rsid w:val="00D01C0D"/>
    <w:rsid w:val="00D1196C"/>
    <w:rsid w:val="00D12A3B"/>
    <w:rsid w:val="00D56156"/>
    <w:rsid w:val="00D7790C"/>
    <w:rsid w:val="00DA100A"/>
    <w:rsid w:val="00DB6519"/>
    <w:rsid w:val="00E04BFB"/>
    <w:rsid w:val="00E24361"/>
    <w:rsid w:val="00E50454"/>
    <w:rsid w:val="00E50D72"/>
    <w:rsid w:val="00E56B51"/>
    <w:rsid w:val="00E94F47"/>
    <w:rsid w:val="00EA12B8"/>
    <w:rsid w:val="00EC0A58"/>
    <w:rsid w:val="00ED4C5D"/>
    <w:rsid w:val="00EE319E"/>
    <w:rsid w:val="00F1253F"/>
    <w:rsid w:val="00F4371A"/>
    <w:rsid w:val="00F61E47"/>
    <w:rsid w:val="00F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669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E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510B"/>
    <w:pPr>
      <w:snapToGrid w:val="0"/>
      <w:spacing w:line="360" w:lineRule="exact"/>
      <w:outlineLvl w:val="0"/>
    </w:pPr>
    <w:rPr>
      <w:rFonts w:ascii="メイリオ" w:eastAsia="メイリオ" w:hAnsi="メイリオ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B6510B"/>
    <w:pPr>
      <w:snapToGrid w:val="0"/>
      <w:spacing w:line="360" w:lineRule="exact"/>
      <w:jc w:val="left"/>
      <w:outlineLvl w:val="1"/>
    </w:pPr>
    <w:rPr>
      <w:rFonts w:ascii="メイリオ" w:eastAsia="メイリオ" w:hAnsi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510B"/>
    <w:rPr>
      <w:rFonts w:ascii="メイリオ" w:eastAsia="メイリオ" w:hAnsi="メイリオ"/>
      <w:b/>
    </w:rPr>
  </w:style>
  <w:style w:type="character" w:customStyle="1" w:styleId="20">
    <w:name w:val="見出し 2 (文字)"/>
    <w:basedOn w:val="a0"/>
    <w:link w:val="2"/>
    <w:uiPriority w:val="9"/>
    <w:rsid w:val="00B6510B"/>
    <w:rPr>
      <w:rFonts w:ascii="メイリオ" w:eastAsia="メイリオ" w:hAnsi="メイリオ"/>
      <w:b/>
    </w:rPr>
  </w:style>
  <w:style w:type="paragraph" w:styleId="a3">
    <w:name w:val="header"/>
    <w:basedOn w:val="a"/>
    <w:link w:val="a4"/>
    <w:uiPriority w:val="99"/>
    <w:unhideWhenUsed/>
    <w:rsid w:val="00B65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10B"/>
  </w:style>
  <w:style w:type="paragraph" w:styleId="a5">
    <w:name w:val="footer"/>
    <w:basedOn w:val="a"/>
    <w:link w:val="a6"/>
    <w:uiPriority w:val="99"/>
    <w:unhideWhenUsed/>
    <w:rsid w:val="00B6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10B"/>
  </w:style>
  <w:style w:type="table" w:styleId="a7">
    <w:name w:val="Table Grid"/>
    <w:basedOn w:val="a1"/>
    <w:uiPriority w:val="39"/>
    <w:rsid w:val="00B65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B6510B"/>
    <w:pPr>
      <w:ind w:leftChars="400" w:left="840"/>
    </w:pPr>
  </w:style>
  <w:style w:type="character" w:customStyle="1" w:styleId="a9">
    <w:name w:val="リスト段落 (文字)"/>
    <w:basedOn w:val="a0"/>
    <w:link w:val="a8"/>
    <w:uiPriority w:val="34"/>
    <w:rsid w:val="00B6510B"/>
  </w:style>
  <w:style w:type="table" w:customStyle="1" w:styleId="3">
    <w:name w:val="表 (格子)3"/>
    <w:basedOn w:val="a1"/>
    <w:rsid w:val="00B6510B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908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084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908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C908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0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19AE-5D0B-48D3-86B2-72B45A85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342</Words>
  <Characters>1952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